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0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567"/>
        <w:gridCol w:w="1361"/>
        <w:gridCol w:w="1247"/>
        <w:gridCol w:w="709"/>
        <w:gridCol w:w="4820"/>
        <w:gridCol w:w="4253"/>
        <w:gridCol w:w="2552"/>
      </w:tblGrid>
      <w:tr w:rsidR="00BB17EA">
        <w:trPr>
          <w:jc w:val="center"/>
        </w:trPr>
        <w:tc>
          <w:tcPr>
            <w:tcW w:w="567" w:type="dxa"/>
            <w:tcBorders>
              <w:top w:val="single" w:sz="6" w:space="0" w:color="auto"/>
              <w:bottom w:val="single" w:sz="6" w:space="0" w:color="auto"/>
            </w:tcBorders>
          </w:tcPr>
          <w:p w:rsidR="00BB17EA" w:rsidRDefault="00BB17EA">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pPr>
              <w:pStyle w:val="ISOClause"/>
              <w:spacing w:before="60" w:after="60" w:line="240" w:lineRule="auto"/>
            </w:pPr>
          </w:p>
        </w:tc>
        <w:tc>
          <w:tcPr>
            <w:tcW w:w="1247" w:type="dxa"/>
            <w:tcBorders>
              <w:top w:val="single" w:sz="6" w:space="0" w:color="auto"/>
              <w:bottom w:val="single" w:sz="6" w:space="0" w:color="auto"/>
            </w:tcBorders>
          </w:tcPr>
          <w:p w:rsidR="00BB17EA" w:rsidRPr="00714FD8" w:rsidRDefault="00BB17EA">
            <w:pPr>
              <w:pStyle w:val="ISOParagraph"/>
              <w:spacing w:before="60" w:after="60" w:line="240" w:lineRule="auto"/>
            </w:pPr>
            <w:r w:rsidRPr="00313831">
              <w:t>Latin Extended-D</w:t>
            </w:r>
          </w:p>
        </w:tc>
        <w:tc>
          <w:tcPr>
            <w:tcW w:w="709" w:type="dxa"/>
            <w:tcBorders>
              <w:top w:val="single" w:sz="6" w:space="0" w:color="auto"/>
              <w:bottom w:val="single" w:sz="6" w:space="0" w:color="auto"/>
            </w:tcBorders>
          </w:tcPr>
          <w:p w:rsidR="00BB17EA" w:rsidRPr="00A75B06" w:rsidRDefault="00BB17EA">
            <w:pPr>
              <w:pStyle w:val="ISOCommType"/>
              <w:spacing w:before="60" w:after="60" w:line="240" w:lineRule="auto"/>
              <w:rPr>
                <w:rFonts w:ascii="Palatino Linotype" w:hAnsi="Palatino Linotype"/>
                <w:szCs w:val="18"/>
              </w:rPr>
            </w:pPr>
            <w:r w:rsidRPr="00A75B06">
              <w:rPr>
                <w:rFonts w:ascii="Palatino Linotype" w:hAnsi="Palatino Linotype"/>
                <w:szCs w:val="18"/>
              </w:rPr>
              <w:t>T.1.</w:t>
            </w:r>
          </w:p>
        </w:tc>
        <w:tc>
          <w:tcPr>
            <w:tcW w:w="4820" w:type="dxa"/>
            <w:tcBorders>
              <w:top w:val="single" w:sz="6" w:space="0" w:color="auto"/>
              <w:bottom w:val="single" w:sz="6" w:space="0" w:color="auto"/>
            </w:tcBorders>
          </w:tcPr>
          <w:p w:rsidR="00BB17EA" w:rsidRPr="008C1EE7" w:rsidRDefault="00BB17EA" w:rsidP="00F9542F">
            <w:pPr>
              <w:pStyle w:val="BodyText"/>
            </w:pPr>
            <w:r w:rsidRPr="008C1EE7">
              <w:t xml:space="preserve">We reiterate that this character is unnecessary and is a damaging duplication for the standard and should be removed from the amendment. </w:t>
            </w:r>
            <w:r>
              <w:t xml:space="preserve"> The change of name to “GLOTTAL </w:t>
            </w:r>
            <w:r w:rsidRPr="008C1EE7">
              <w:t>DOT” only introduced additional problems, for it specifically mentions the function of the character, and opens the door for potential future requests for "non-glottal" middle dot letters as well.</w:t>
            </w:r>
          </w:p>
          <w:p w:rsidR="00BB17EA" w:rsidRPr="00A75B06" w:rsidRDefault="00BB17EA" w:rsidP="00F9542F">
            <w:pPr>
              <w:pStyle w:val="BodyText"/>
              <w:rPr>
                <w:sz w:val="18"/>
                <w:szCs w:val="18"/>
              </w:rPr>
            </w:pPr>
            <w:r w:rsidRPr="008C1EE7">
              <w:t>Justification for the request to remove this character is contained in N3678 (L2/09</w:t>
            </w:r>
            <w:r w:rsidRPr="008C1EE7">
              <w:rPr>
                <w:rFonts w:ascii="Cambria Math" w:hAnsi="Cambria Math" w:cs="Cambria Math"/>
              </w:rPr>
              <w:t>‐</w:t>
            </w:r>
            <w:r w:rsidRPr="008C1EE7">
              <w:t>278).  A viable alternative to encoding a separate letter middle dot, for the purposes cited by the original proposal, would be to use the already encoded modifier letter, U+02D1 MODIFIER LETTER HALF TRIANGULAR COLON.</w:t>
            </w:r>
          </w:p>
        </w:tc>
        <w:tc>
          <w:tcPr>
            <w:tcW w:w="4253" w:type="dxa"/>
            <w:tcBorders>
              <w:top w:val="single" w:sz="6" w:space="0" w:color="auto"/>
              <w:bottom w:val="single" w:sz="6" w:space="0" w:color="auto"/>
            </w:tcBorders>
          </w:tcPr>
          <w:p w:rsidR="00BB17EA" w:rsidRPr="008C1EE7" w:rsidRDefault="00BB17EA" w:rsidP="00313831">
            <w:pPr>
              <w:autoSpaceDE w:val="0"/>
              <w:autoSpaceDN w:val="0"/>
              <w:adjustRightInd w:val="0"/>
              <w:jc w:val="left"/>
              <w:rPr>
                <w:rFonts w:cs="Arial"/>
                <w:sz w:val="20"/>
              </w:rPr>
            </w:pPr>
            <w:r w:rsidRPr="008C1EE7">
              <w:rPr>
                <w:rFonts w:cs="Arial"/>
                <w:sz w:val="20"/>
              </w:rPr>
              <w:t xml:space="preserve">The U.S. objects to the renaming of LATIN LETTER MIDDLE DOT from the original amendment to U+A78F LATIN LETTER GLOTTAL DOT, as it is a middle dot, and requests the removal of this character.  </w:t>
            </w:r>
          </w:p>
        </w:tc>
        <w:tc>
          <w:tcPr>
            <w:tcW w:w="2552" w:type="dxa"/>
            <w:tcBorders>
              <w:top w:val="single" w:sz="6" w:space="0" w:color="auto"/>
              <w:bottom w:val="single" w:sz="6" w:space="0" w:color="auto"/>
            </w:tcBorders>
          </w:tcPr>
          <w:p w:rsidR="00BB17EA" w:rsidRDefault="00BB17EA">
            <w:pPr>
              <w:pStyle w:val="ISOSecretObservations"/>
              <w:spacing w:before="60" w:after="60" w:line="240" w:lineRule="auto"/>
            </w:pPr>
          </w:p>
        </w:tc>
      </w:tr>
      <w:tr w:rsidR="00BB17EA">
        <w:trPr>
          <w:jc w:val="center"/>
        </w:trPr>
        <w:tc>
          <w:tcPr>
            <w:tcW w:w="567" w:type="dxa"/>
            <w:tcBorders>
              <w:top w:val="single" w:sz="6" w:space="0" w:color="auto"/>
              <w:bottom w:val="single" w:sz="6" w:space="0" w:color="auto"/>
            </w:tcBorders>
          </w:tcPr>
          <w:p w:rsidR="00BB17EA" w:rsidRDefault="00BB17EA">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pPr>
              <w:pStyle w:val="ISOClause"/>
              <w:spacing w:before="60" w:after="60" w:line="240" w:lineRule="auto"/>
            </w:pPr>
          </w:p>
        </w:tc>
        <w:tc>
          <w:tcPr>
            <w:tcW w:w="1247" w:type="dxa"/>
            <w:tcBorders>
              <w:top w:val="single" w:sz="6" w:space="0" w:color="auto"/>
              <w:bottom w:val="single" w:sz="6" w:space="0" w:color="auto"/>
            </w:tcBorders>
          </w:tcPr>
          <w:p w:rsidR="00BB17EA" w:rsidRDefault="00BB17EA">
            <w:pPr>
              <w:pStyle w:val="ISOParagraph"/>
              <w:spacing w:before="60" w:after="60" w:line="240" w:lineRule="auto"/>
            </w:pPr>
            <w:r>
              <w:t>Batak</w:t>
            </w:r>
          </w:p>
        </w:tc>
        <w:tc>
          <w:tcPr>
            <w:tcW w:w="709" w:type="dxa"/>
            <w:tcBorders>
              <w:top w:val="single" w:sz="6" w:space="0" w:color="auto"/>
              <w:bottom w:val="single" w:sz="6" w:space="0" w:color="auto"/>
            </w:tcBorders>
          </w:tcPr>
          <w:p w:rsidR="00BB17EA" w:rsidRDefault="00BB17EA">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313831">
            <w:pPr>
              <w:pStyle w:val="BodyText"/>
            </w:pPr>
            <w:r>
              <w:t xml:space="preserve">The evidence provided in N3320 does not demonstrate these marks to be characters, but rather to be graphic page elements that do not behave at all as characters. </w:t>
            </w:r>
          </w:p>
          <w:p w:rsidR="00BB17EA" w:rsidRPr="00313831" w:rsidRDefault="00BB17EA" w:rsidP="00313831">
            <w:pPr>
              <w:pStyle w:val="BodyText"/>
            </w:pPr>
            <w:r>
              <w:t>Compare the following two figures from N3320.</w:t>
            </w:r>
          </w:p>
          <w:p w:rsidR="00BB17EA" w:rsidRPr="00313831" w:rsidRDefault="00BB17EA" w:rsidP="00313831">
            <w:pPr>
              <w:pStyle w:val="BodyText"/>
              <w:rPr>
                <w:color w:val="000000"/>
              </w:rPr>
            </w:pPr>
            <w:r w:rsidRPr="00313831">
              <w:rPr>
                <w:color w:val="000000"/>
              </w:rPr>
              <w:t>U+ 1BFA BATAK SY</w:t>
            </w:r>
            <w:r>
              <w:rPr>
                <w:color w:val="000000"/>
              </w:rPr>
              <w:t>MBOL BINDU GODANG in figure 11:</w:t>
            </w:r>
          </w:p>
          <w:p w:rsidR="00BB17EA" w:rsidRPr="00313831" w:rsidRDefault="00BB17EA" w:rsidP="00313831">
            <w:pPr>
              <w:pStyle w:val="BodyText"/>
              <w:rPr>
                <w:color w:val="000000"/>
              </w:rPr>
            </w:pPr>
            <w:r w:rsidRPr="00005BC7">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207.75pt;height:44.25pt;visibility:visible">
                  <v:imagedata r:id="rId6" o:title=""/>
                </v:shape>
              </w:pict>
            </w:r>
          </w:p>
          <w:p w:rsidR="00BB17EA" w:rsidRDefault="00BB17EA" w:rsidP="00313831">
            <w:pPr>
              <w:pStyle w:val="BodyText"/>
              <w:rPr>
                <w:color w:val="000000"/>
              </w:rPr>
            </w:pPr>
            <w:r w:rsidRPr="00313831">
              <w:rPr>
                <w:color w:val="000000"/>
              </w:rPr>
              <w:t xml:space="preserve">U+1BFB BATAK SYMBOL BINDU PINARJOLM in figure 13 </w:t>
            </w:r>
            <w:r>
              <w:rPr>
                <w:color w:val="000000"/>
              </w:rPr>
              <w:t>:</w:t>
            </w:r>
          </w:p>
          <w:p w:rsidR="00BB17EA" w:rsidRPr="00313831" w:rsidRDefault="00BB17EA" w:rsidP="00313831">
            <w:pPr>
              <w:pStyle w:val="BodyText"/>
              <w:rPr>
                <w:color w:val="000000"/>
              </w:rPr>
            </w:pPr>
            <w:r w:rsidRPr="00005BC7">
              <w:rPr>
                <w:noProof/>
                <w:color w:val="000000"/>
              </w:rPr>
              <w:pict>
                <v:shape id="Picture 4" o:spid="_x0000_i1026" type="#_x0000_t75" style="width:206.25pt;height:63pt;visibility:visible">
                  <v:imagedata r:id="rId7" o:title=""/>
                </v:shape>
              </w:pict>
            </w:r>
          </w:p>
          <w:p w:rsidR="00BB17EA" w:rsidRPr="00A75B06" w:rsidRDefault="00BB17EA" w:rsidP="00313831">
            <w:pPr>
              <w:pStyle w:val="BodyText"/>
              <w:rPr>
                <w:color w:val="000000"/>
              </w:rPr>
            </w:pPr>
            <w:r w:rsidRPr="00313831">
              <w:rPr>
                <w:color w:val="000000"/>
              </w:rPr>
              <w:t>In the above examples, it is clear that the symbols are large ornaments, with text wrapping underneath them. In our assessment such elements should be represented by images, textual markup, or other mechanisms rather than being encoded as single characters.</w:t>
            </w:r>
          </w:p>
        </w:tc>
        <w:tc>
          <w:tcPr>
            <w:tcW w:w="4253" w:type="dxa"/>
            <w:tcBorders>
              <w:top w:val="single" w:sz="6" w:space="0" w:color="auto"/>
              <w:bottom w:val="single" w:sz="6" w:space="0" w:color="auto"/>
            </w:tcBorders>
          </w:tcPr>
          <w:p w:rsidR="00BB17EA" w:rsidRPr="008C1EE7" w:rsidRDefault="00BB17EA" w:rsidP="00313831">
            <w:pPr>
              <w:rPr>
                <w:rFonts w:cs="Arial"/>
                <w:sz w:val="20"/>
              </w:rPr>
            </w:pPr>
            <w:r w:rsidRPr="008C1EE7">
              <w:rPr>
                <w:rFonts w:cs="Arial"/>
                <w:sz w:val="20"/>
              </w:rPr>
              <w:t>The U.S. requests the removal of the following two characters:</w:t>
            </w:r>
          </w:p>
          <w:p w:rsidR="00BB17EA" w:rsidRPr="008C1EE7" w:rsidRDefault="00BB17EA" w:rsidP="00313831">
            <w:pPr>
              <w:rPr>
                <w:rFonts w:cs="Arial"/>
                <w:sz w:val="20"/>
              </w:rPr>
            </w:pPr>
            <w:r w:rsidRPr="008C1EE7">
              <w:rPr>
                <w:rFonts w:cs="Arial"/>
                <w:sz w:val="20"/>
              </w:rPr>
              <w:t>1BFA BATAK SYMBOL BINDU GODANG</w:t>
            </w:r>
          </w:p>
          <w:p w:rsidR="00BB17EA" w:rsidRPr="00A75B06" w:rsidRDefault="00BB17EA" w:rsidP="00313831">
            <w:pPr>
              <w:rPr>
                <w:rFonts w:cs="Arial"/>
                <w:sz w:val="18"/>
                <w:szCs w:val="18"/>
              </w:rPr>
            </w:pPr>
            <w:r w:rsidRPr="008C1EE7">
              <w:rPr>
                <w:rFonts w:cs="Arial"/>
                <w:sz w:val="20"/>
              </w:rPr>
              <w:t>1BFB BATAK SYMBOL BINDU PINARJOLM</w:t>
            </w:r>
          </w:p>
        </w:tc>
        <w:tc>
          <w:tcPr>
            <w:tcW w:w="2552" w:type="dxa"/>
            <w:tcBorders>
              <w:top w:val="single" w:sz="6" w:space="0" w:color="auto"/>
              <w:bottom w:val="single" w:sz="6" w:space="0" w:color="auto"/>
            </w:tcBorders>
          </w:tcPr>
          <w:p w:rsidR="00BB17EA" w:rsidRDefault="00BB17EA">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r w:rsidRPr="00313831">
              <w:t>Optical Character Recognition</w:t>
            </w:r>
          </w:p>
        </w:tc>
        <w:tc>
          <w:tcPr>
            <w:tcW w:w="709" w:type="dxa"/>
            <w:tcBorders>
              <w:top w:val="single" w:sz="6" w:space="0" w:color="auto"/>
              <w:bottom w:val="single" w:sz="6" w:space="0" w:color="auto"/>
            </w:tcBorders>
          </w:tcPr>
          <w:p w:rsidR="00BB17EA" w:rsidRDefault="00BB17EA" w:rsidP="00714FD8">
            <w:pPr>
              <w:pStyle w:val="ISOCommType"/>
              <w:spacing w:before="60" w:after="60" w:line="240" w:lineRule="auto"/>
            </w:pPr>
            <w:r>
              <w:t>T.3</w:t>
            </w:r>
          </w:p>
        </w:tc>
        <w:tc>
          <w:tcPr>
            <w:tcW w:w="4820" w:type="dxa"/>
            <w:tcBorders>
              <w:top w:val="single" w:sz="6" w:space="0" w:color="auto"/>
              <w:bottom w:val="single" w:sz="6" w:space="0" w:color="auto"/>
            </w:tcBorders>
          </w:tcPr>
          <w:p w:rsidR="00BB17EA" w:rsidRPr="00714FD8" w:rsidRDefault="00BB17EA" w:rsidP="00313831">
            <w:pPr>
              <w:pStyle w:val="BodyText"/>
              <w:rPr>
                <w:color w:val="000000"/>
              </w:rPr>
            </w:pPr>
            <w:r w:rsidRPr="00313831">
              <w:rPr>
                <w:color w:val="000000"/>
              </w:rPr>
              <w:t>The names for U+2448 and U+2449 are Magnetic Ink Character Recognition (MICR) symbols used by banks on checks. The two characters U+2448 and U+2449 originally encoded in 10646-1:1993 were inadvertently mixed up; as a result their current names are misleading about their identity. The formal alia</w:t>
            </w:r>
            <w:r>
              <w:rPr>
                <w:color w:val="000000"/>
              </w:rPr>
              <w:t>ses provide the correct names. A</w:t>
            </w:r>
            <w:r w:rsidRPr="00313831">
              <w:rPr>
                <w:color w:val="000000"/>
              </w:rPr>
              <w:t xml:space="preserve">dditional corroboration is provided on the following websites: http://www.barcodesoft.com/e13bmapping.htm http://en.wikipedia.org/wiki/Magnetic_ink_character_recognition </w:t>
            </w:r>
            <w:r>
              <w:rPr>
                <w:color w:val="000000"/>
              </w:rPr>
              <w:t xml:space="preserve"> </w:t>
            </w:r>
            <w:r>
              <w:rPr>
                <w:color w:val="000000"/>
              </w:rPr>
              <w:br/>
            </w:r>
            <w:r w:rsidRPr="00313831">
              <w:rPr>
                <w:color w:val="000000"/>
              </w:rPr>
              <w:t>http:</w:t>
            </w:r>
            <w:r>
              <w:rPr>
                <w:color w:val="000000"/>
              </w:rPr>
              <w:t xml:space="preserve">//www.printerm.com/fonts2C.htm </w:t>
            </w:r>
            <w:r w:rsidRPr="00313831">
              <w:rPr>
                <w:color w:val="000000"/>
              </w:rPr>
              <w:t>http://mindprod.com/jgloss/micr.html</w:t>
            </w:r>
          </w:p>
        </w:tc>
        <w:tc>
          <w:tcPr>
            <w:tcW w:w="4253" w:type="dxa"/>
            <w:tcBorders>
              <w:top w:val="single" w:sz="6" w:space="0" w:color="auto"/>
              <w:bottom w:val="single" w:sz="6" w:space="0" w:color="auto"/>
            </w:tcBorders>
          </w:tcPr>
          <w:p w:rsidR="00BB17EA" w:rsidRPr="008C1EE7" w:rsidRDefault="00BB17EA" w:rsidP="00313831">
            <w:pPr>
              <w:pStyle w:val="ISOChange"/>
              <w:spacing w:before="60" w:after="60"/>
              <w:rPr>
                <w:rFonts w:cs="Arial"/>
                <w:sz w:val="20"/>
              </w:rPr>
            </w:pPr>
            <w:r w:rsidRPr="008C1EE7">
              <w:rPr>
                <w:rFonts w:cs="Arial"/>
                <w:sz w:val="20"/>
              </w:rPr>
              <w:t>The U.S. asks two formal name aliases be added as listed below:</w:t>
            </w:r>
          </w:p>
          <w:p w:rsidR="00BB17EA" w:rsidRPr="008C1EE7" w:rsidRDefault="00BB17EA" w:rsidP="00313831">
            <w:pPr>
              <w:pStyle w:val="ISOChange"/>
              <w:spacing w:before="60" w:after="60"/>
              <w:rPr>
                <w:rFonts w:cs="Arial"/>
                <w:sz w:val="20"/>
              </w:rPr>
            </w:pPr>
            <w:r w:rsidRPr="008C1EE7">
              <w:rPr>
                <w:rFonts w:cs="Arial"/>
                <w:sz w:val="20"/>
              </w:rPr>
              <w:t xml:space="preserve">a. U+2448 OCR DASH </w:t>
            </w:r>
          </w:p>
          <w:p w:rsidR="00BB17EA" w:rsidRPr="008C1EE7" w:rsidRDefault="00BB17EA" w:rsidP="00313831">
            <w:pPr>
              <w:pStyle w:val="ISOChange"/>
              <w:spacing w:before="60" w:after="60"/>
              <w:rPr>
                <w:rFonts w:cs="Arial"/>
                <w:sz w:val="20"/>
              </w:rPr>
            </w:pPr>
            <w:r w:rsidRPr="008C1EE7">
              <w:rPr>
                <w:rFonts w:cs="Arial"/>
                <w:sz w:val="20"/>
              </w:rPr>
              <w:t>Add the following formal alias:  2448 MICR ON US SYMBOL</w:t>
            </w:r>
          </w:p>
          <w:p w:rsidR="00BB17EA" w:rsidRPr="008C1EE7" w:rsidRDefault="00BB17EA" w:rsidP="00313831">
            <w:pPr>
              <w:pStyle w:val="ISOChange"/>
              <w:spacing w:before="60" w:after="60"/>
              <w:rPr>
                <w:rFonts w:cs="Arial"/>
                <w:sz w:val="20"/>
              </w:rPr>
            </w:pPr>
            <w:r w:rsidRPr="008C1EE7">
              <w:rPr>
                <w:rFonts w:cs="Arial"/>
                <w:sz w:val="20"/>
              </w:rPr>
              <w:t xml:space="preserve">b. U+2449 OCR CUSTOMER ACCOUNT NUMBER </w:t>
            </w:r>
          </w:p>
          <w:p w:rsidR="00BB17EA" w:rsidRPr="00A75B06" w:rsidRDefault="00BB17EA" w:rsidP="00313831">
            <w:pPr>
              <w:pStyle w:val="ISOChange"/>
              <w:spacing w:before="60" w:after="60" w:line="240" w:lineRule="auto"/>
              <w:rPr>
                <w:rFonts w:cs="Arial"/>
              </w:rPr>
            </w:pPr>
            <w:r w:rsidRPr="008C1EE7">
              <w:rPr>
                <w:rFonts w:cs="Arial"/>
                <w:sz w:val="20"/>
              </w:rPr>
              <w:t>Add the following formal alias: 2449 MICR DASH SYMBOL</w:t>
            </w: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C624E3">
            <w:pPr>
              <w:pStyle w:val="ISOParagraph"/>
              <w:spacing w:before="60" w:after="60" w:line="240" w:lineRule="auto"/>
            </w:pPr>
            <w:r>
              <w:t xml:space="preserve">NUSI.txt </w:t>
            </w:r>
          </w:p>
        </w:tc>
        <w:tc>
          <w:tcPr>
            <w:tcW w:w="709" w:type="dxa"/>
            <w:tcBorders>
              <w:top w:val="single" w:sz="6" w:space="0" w:color="auto"/>
              <w:bottom w:val="single" w:sz="6" w:space="0" w:color="auto"/>
            </w:tcBorders>
          </w:tcPr>
          <w:p w:rsidR="00BB17EA" w:rsidRDefault="00BB17EA" w:rsidP="00714FD8">
            <w:pPr>
              <w:pStyle w:val="ISOCommType"/>
              <w:spacing w:before="60" w:after="60" w:line="240" w:lineRule="auto"/>
            </w:pPr>
            <w:r>
              <w:t>T.4</w:t>
            </w:r>
          </w:p>
        </w:tc>
        <w:tc>
          <w:tcPr>
            <w:tcW w:w="4820" w:type="dxa"/>
            <w:tcBorders>
              <w:top w:val="single" w:sz="6" w:space="0" w:color="auto"/>
              <w:bottom w:val="single" w:sz="6" w:space="0" w:color="auto"/>
            </w:tcBorders>
          </w:tcPr>
          <w:p w:rsidR="00BB17EA" w:rsidRPr="00005BC7" w:rsidRDefault="00BB17EA" w:rsidP="00714FD8">
            <w:pPr>
              <w:pStyle w:val="PlainText"/>
              <w:rPr>
                <w:rFonts w:ascii="Arial" w:hAnsi="Arial" w:cs="Arial"/>
                <w:color w:val="000000"/>
                <w:sz w:val="20"/>
                <w:szCs w:val="20"/>
              </w:rPr>
            </w:pPr>
            <w:r w:rsidRPr="00005BC7">
              <w:rPr>
                <w:rFonts w:ascii="Arial" w:hAnsi="Arial" w:cs="Arial"/>
                <w:sz w:val="20"/>
                <w:szCs w:val="20"/>
              </w:rPr>
              <w:t>Adding named sequences for 2 symbols from ISO/IEC 9995-7 is premature, pending a complete analysis of the encoding requirements for the repertoire of symbols from that keyboard standard.</w:t>
            </w:r>
          </w:p>
        </w:tc>
        <w:tc>
          <w:tcPr>
            <w:tcW w:w="4253" w:type="dxa"/>
            <w:tcBorders>
              <w:top w:val="single" w:sz="6" w:space="0" w:color="auto"/>
              <w:bottom w:val="single" w:sz="6" w:space="0" w:color="auto"/>
            </w:tcBorders>
          </w:tcPr>
          <w:p w:rsidR="00BB17EA" w:rsidRPr="008C1EE7" w:rsidRDefault="00BB17EA" w:rsidP="00313831">
            <w:pPr>
              <w:pStyle w:val="ISOChange"/>
              <w:spacing w:before="60" w:after="60"/>
              <w:rPr>
                <w:rFonts w:cs="Arial"/>
                <w:sz w:val="20"/>
              </w:rPr>
            </w:pPr>
            <w:r w:rsidRPr="008C1EE7">
              <w:rPr>
                <w:rFonts w:cs="Arial"/>
                <w:sz w:val="20"/>
              </w:rPr>
              <w:t>The U.S. requests the removal of the following two named sequences, as requested in N3897:</w:t>
            </w:r>
          </w:p>
          <w:p w:rsidR="00BB17EA" w:rsidRPr="008C1EE7" w:rsidRDefault="00BB17EA" w:rsidP="00313831">
            <w:pPr>
              <w:pStyle w:val="ISOChange"/>
              <w:spacing w:before="60" w:after="60"/>
              <w:rPr>
                <w:rFonts w:cs="Arial"/>
                <w:sz w:val="20"/>
              </w:rPr>
            </w:pPr>
            <w:r w:rsidRPr="008C1EE7">
              <w:rPr>
                <w:rFonts w:cs="Arial"/>
                <w:sz w:val="20"/>
              </w:rPr>
              <w:t xml:space="preserve">U+21F3 U+20E2 KEYBOARD SYMBOL SCROLLING </w:t>
            </w:r>
          </w:p>
          <w:p w:rsidR="00BB17EA" w:rsidRPr="00714FD8" w:rsidRDefault="00BB17EA" w:rsidP="00313831">
            <w:pPr>
              <w:pStyle w:val="ISOChange"/>
              <w:spacing w:before="60" w:after="60" w:line="240" w:lineRule="auto"/>
              <w:rPr>
                <w:rFonts w:cs="Arial"/>
              </w:rPr>
            </w:pPr>
            <w:r w:rsidRPr="008C1EE7">
              <w:rPr>
                <w:rFonts w:cs="Arial"/>
                <w:sz w:val="20"/>
              </w:rPr>
              <w:t>U+2139 U+20E2 KEYBOARD SYMBOL HELP</w:t>
            </w: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50513E">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r>
              <w:t>CJK Fonts</w:t>
            </w:r>
          </w:p>
        </w:tc>
        <w:tc>
          <w:tcPr>
            <w:tcW w:w="709" w:type="dxa"/>
            <w:tcBorders>
              <w:top w:val="single" w:sz="6" w:space="0" w:color="auto"/>
              <w:bottom w:val="single" w:sz="6" w:space="0" w:color="auto"/>
            </w:tcBorders>
          </w:tcPr>
          <w:p w:rsidR="00BB17EA" w:rsidRDefault="00BB17EA" w:rsidP="00A75B06">
            <w:pPr>
              <w:pStyle w:val="ISOCommType"/>
              <w:spacing w:before="60" w:after="60" w:line="240" w:lineRule="auto"/>
            </w:pPr>
            <w:r>
              <w:t xml:space="preserve">E.1. </w:t>
            </w:r>
          </w:p>
        </w:tc>
        <w:tc>
          <w:tcPr>
            <w:tcW w:w="4820" w:type="dxa"/>
            <w:tcBorders>
              <w:top w:val="single" w:sz="6" w:space="0" w:color="auto"/>
              <w:bottom w:val="single" w:sz="6" w:space="0" w:color="auto"/>
            </w:tcBorders>
          </w:tcPr>
          <w:p w:rsidR="00BB17EA" w:rsidRDefault="00BB17EA" w:rsidP="00313831">
            <w:pPr>
              <w:pStyle w:val="BodyText"/>
              <w:rPr>
                <w:color w:val="000000"/>
              </w:rPr>
            </w:pPr>
            <w:r>
              <w:rPr>
                <w:color w:val="000000"/>
              </w:rPr>
              <w:t>(see Proposed Change)</w:t>
            </w:r>
          </w:p>
        </w:tc>
        <w:tc>
          <w:tcPr>
            <w:tcW w:w="4253" w:type="dxa"/>
            <w:tcBorders>
              <w:top w:val="single" w:sz="6" w:space="0" w:color="auto"/>
              <w:bottom w:val="single" w:sz="6" w:space="0" w:color="auto"/>
            </w:tcBorders>
          </w:tcPr>
          <w:p w:rsidR="00BB17EA" w:rsidRPr="008C1EE7" w:rsidRDefault="00BB17EA" w:rsidP="008B5A31">
            <w:pPr>
              <w:pStyle w:val="ISOChange"/>
              <w:spacing w:before="60" w:after="60" w:line="240" w:lineRule="auto"/>
              <w:rPr>
                <w:sz w:val="20"/>
              </w:rPr>
            </w:pPr>
            <w:r w:rsidRPr="008C1EE7">
              <w:rPr>
                <w:sz w:val="20"/>
              </w:rPr>
              <w:t>The U.S. is aware of a large number of glyph errors in Extension B fonts that have been discovered in the course of IRG and national body review. These glyph errors must be fixed before publication of the third edition.</w:t>
            </w: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BD32EE">
            <w:pPr>
              <w:pStyle w:val="ISOParagraph"/>
              <w:spacing w:before="60" w:after="60" w:line="240" w:lineRule="auto"/>
            </w:pPr>
            <w:r>
              <w:t>Arrows</w:t>
            </w:r>
          </w:p>
        </w:tc>
        <w:tc>
          <w:tcPr>
            <w:tcW w:w="709" w:type="dxa"/>
            <w:tcBorders>
              <w:top w:val="single" w:sz="6" w:space="0" w:color="auto"/>
              <w:bottom w:val="single" w:sz="6" w:space="0" w:color="auto"/>
            </w:tcBorders>
          </w:tcPr>
          <w:p w:rsidR="00BB17EA" w:rsidRDefault="00BB17EA" w:rsidP="00313831">
            <w:pPr>
              <w:pStyle w:val="ISOCommType"/>
              <w:spacing w:before="60" w:after="60" w:line="240" w:lineRule="auto"/>
            </w:pPr>
            <w:r>
              <w:t xml:space="preserve">E.2. </w:t>
            </w:r>
          </w:p>
        </w:tc>
        <w:tc>
          <w:tcPr>
            <w:tcW w:w="4820" w:type="dxa"/>
            <w:tcBorders>
              <w:top w:val="single" w:sz="6" w:space="0" w:color="auto"/>
              <w:bottom w:val="single" w:sz="6" w:space="0" w:color="auto"/>
            </w:tcBorders>
          </w:tcPr>
          <w:p w:rsidR="00BB17EA" w:rsidRDefault="00BB17EA" w:rsidP="00313831">
            <w:pPr>
              <w:pStyle w:val="BodyText"/>
              <w:rPr>
                <w:color w:val="000000"/>
              </w:rPr>
            </w:pPr>
            <w:r w:rsidRPr="00313831">
              <w:rPr>
                <w:color w:val="000000"/>
              </w:rPr>
              <w:t>The proposed glyph changes, as proposed in N3987, need further review, as part of the full analysis of the encoding requirements for the repertoire of symbols from the ISO 9995-7 keyboard standard</w:t>
            </w:r>
          </w:p>
        </w:tc>
        <w:tc>
          <w:tcPr>
            <w:tcW w:w="4253" w:type="dxa"/>
            <w:tcBorders>
              <w:top w:val="single" w:sz="6" w:space="0" w:color="auto"/>
              <w:bottom w:val="single" w:sz="6" w:space="0" w:color="auto"/>
            </w:tcBorders>
          </w:tcPr>
          <w:p w:rsidR="00BB17EA" w:rsidRPr="008C1EE7" w:rsidRDefault="00BB17EA" w:rsidP="00AB1BB9">
            <w:pPr>
              <w:pStyle w:val="ISOChange"/>
              <w:spacing w:before="60" w:after="60" w:line="240" w:lineRule="auto"/>
              <w:rPr>
                <w:sz w:val="20"/>
              </w:rPr>
            </w:pPr>
            <w:r w:rsidRPr="008C1EE7">
              <w:rPr>
                <w:color w:val="000000"/>
                <w:sz w:val="20"/>
              </w:rPr>
              <w:t>The U.S. requests the glyph changes for U+21E6 - U+21F0 and U+21F3 in the Arrows block, as included in the current ballot, be reverted. While the U.S. is open to improvements to glyphs, the new glyphs are out of sync with the set of arrows at U+2B00-U+2B04 in the Miscellaneous Symbols and Arrows block.</w:t>
            </w: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BB2A9D">
            <w:pPr>
              <w:pStyle w:val="ISOCommType"/>
              <w:spacing w:before="60" w:after="60" w:line="240" w:lineRule="auto"/>
            </w:pPr>
            <w:r>
              <w:t xml:space="preserve">T.7.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BB2A9D">
            <w:pPr>
              <w:pStyle w:val="ISOCommType"/>
              <w:spacing w:before="60" w:after="60" w:line="240" w:lineRule="auto"/>
            </w:pPr>
            <w:r>
              <w:t xml:space="preserve">T.8.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BB2A9D">
            <w:pPr>
              <w:pStyle w:val="ISOCommType"/>
              <w:spacing w:before="60" w:after="60" w:line="240" w:lineRule="auto"/>
            </w:pPr>
            <w:r>
              <w:t xml:space="preserve">T.9.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r w:rsidR="00BB17EA" w:rsidTr="00A75B06">
        <w:trPr>
          <w:jc w:val="center"/>
        </w:trPr>
        <w:tc>
          <w:tcPr>
            <w:tcW w:w="567" w:type="dxa"/>
            <w:tcBorders>
              <w:top w:val="single" w:sz="6" w:space="0" w:color="auto"/>
              <w:bottom w:val="single" w:sz="6" w:space="0" w:color="auto"/>
            </w:tcBorders>
          </w:tcPr>
          <w:p w:rsidR="00BB17EA" w:rsidRDefault="00BB17EA" w:rsidP="00AB1BB9">
            <w:pPr>
              <w:pStyle w:val="ISOMB"/>
              <w:spacing w:before="60" w:after="60" w:line="240" w:lineRule="auto"/>
            </w:pPr>
            <w:r>
              <w:t>US</w:t>
            </w:r>
          </w:p>
        </w:tc>
        <w:tc>
          <w:tcPr>
            <w:tcW w:w="1361" w:type="dxa"/>
            <w:tcBorders>
              <w:top w:val="single" w:sz="6" w:space="0" w:color="auto"/>
              <w:bottom w:val="single" w:sz="6" w:space="0" w:color="auto"/>
            </w:tcBorders>
          </w:tcPr>
          <w:p w:rsidR="00BB17EA" w:rsidRDefault="00BB17EA" w:rsidP="00AB1BB9">
            <w:pPr>
              <w:pStyle w:val="ISOClause"/>
              <w:spacing w:before="60" w:after="60" w:line="240" w:lineRule="auto"/>
            </w:pPr>
          </w:p>
        </w:tc>
        <w:tc>
          <w:tcPr>
            <w:tcW w:w="1247" w:type="dxa"/>
            <w:tcBorders>
              <w:top w:val="single" w:sz="6" w:space="0" w:color="auto"/>
              <w:bottom w:val="single" w:sz="6" w:space="0" w:color="auto"/>
            </w:tcBorders>
          </w:tcPr>
          <w:p w:rsidR="00BB17EA" w:rsidRDefault="00BB17EA" w:rsidP="00AB1BB9">
            <w:pPr>
              <w:pStyle w:val="ISOParagraph"/>
              <w:spacing w:before="60" w:after="60" w:line="240" w:lineRule="auto"/>
            </w:pPr>
          </w:p>
        </w:tc>
        <w:tc>
          <w:tcPr>
            <w:tcW w:w="709" w:type="dxa"/>
            <w:tcBorders>
              <w:top w:val="single" w:sz="6" w:space="0" w:color="auto"/>
              <w:bottom w:val="single" w:sz="6" w:space="0" w:color="auto"/>
            </w:tcBorders>
          </w:tcPr>
          <w:p w:rsidR="00BB17EA" w:rsidRDefault="00BB17EA" w:rsidP="00AB1BB9">
            <w:pPr>
              <w:pStyle w:val="ISOCommType"/>
              <w:spacing w:before="60" w:after="60" w:line="240" w:lineRule="auto"/>
            </w:pPr>
            <w:r>
              <w:t xml:space="preserve">T.2. </w:t>
            </w:r>
          </w:p>
        </w:tc>
        <w:tc>
          <w:tcPr>
            <w:tcW w:w="4820" w:type="dxa"/>
            <w:tcBorders>
              <w:top w:val="single" w:sz="6" w:space="0" w:color="auto"/>
              <w:bottom w:val="single" w:sz="6" w:space="0" w:color="auto"/>
            </w:tcBorders>
          </w:tcPr>
          <w:p w:rsidR="00BB17EA" w:rsidRDefault="00BB17EA" w:rsidP="00AB1BB9">
            <w:pPr>
              <w:pStyle w:val="BodyText"/>
              <w:ind w:left="720"/>
              <w:rPr>
                <w:color w:val="000000"/>
              </w:rPr>
            </w:pPr>
          </w:p>
        </w:tc>
        <w:tc>
          <w:tcPr>
            <w:tcW w:w="4253" w:type="dxa"/>
            <w:tcBorders>
              <w:top w:val="single" w:sz="6" w:space="0" w:color="auto"/>
              <w:bottom w:val="single" w:sz="6" w:space="0" w:color="auto"/>
            </w:tcBorders>
          </w:tcPr>
          <w:p w:rsidR="00BB17EA" w:rsidRDefault="00BB17EA" w:rsidP="00AB1BB9">
            <w:pPr>
              <w:pStyle w:val="ISOChange"/>
              <w:spacing w:before="60" w:after="60" w:line="240" w:lineRule="auto"/>
            </w:pPr>
          </w:p>
        </w:tc>
        <w:tc>
          <w:tcPr>
            <w:tcW w:w="2552" w:type="dxa"/>
            <w:tcBorders>
              <w:top w:val="single" w:sz="6" w:space="0" w:color="auto"/>
              <w:bottom w:val="single" w:sz="6" w:space="0" w:color="auto"/>
            </w:tcBorders>
          </w:tcPr>
          <w:p w:rsidR="00BB17EA" w:rsidRDefault="00BB17EA" w:rsidP="00AB1BB9">
            <w:pPr>
              <w:pStyle w:val="ISOSecretObservations"/>
              <w:spacing w:before="60" w:after="60" w:line="240" w:lineRule="auto"/>
            </w:pPr>
          </w:p>
        </w:tc>
      </w:tr>
    </w:tbl>
    <w:p w:rsidR="00BB17EA" w:rsidRDefault="00BB17EA">
      <w:pPr>
        <w:spacing w:line="240" w:lineRule="exact"/>
      </w:pPr>
    </w:p>
    <w:sectPr w:rsidR="00BB17EA" w:rsidSect="00C466A2">
      <w:headerReference w:type="default" r:id="rId8"/>
      <w:footerReference w:type="default" r:id="rId9"/>
      <w:headerReference w:type="first" r:id="rId10"/>
      <w:footerReference w:type="first" r:id="rId11"/>
      <w:type w:val="continuous"/>
      <w:pgSz w:w="16840" w:h="11907" w:orient="landscape" w:code="9"/>
      <w:pgMar w:top="851" w:right="851" w:bottom="851" w:left="851" w:header="567"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7EA" w:rsidRDefault="00BB17EA" w:rsidP="004D34ED">
      <w:r>
        <w:separator/>
      </w:r>
    </w:p>
  </w:endnote>
  <w:endnote w:type="continuationSeparator" w:id="0">
    <w:p w:rsidR="00BB17EA" w:rsidRDefault="00BB17EA" w:rsidP="004D34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7EA" w:rsidRDefault="00BB17EA">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(enter the ISO 3166 two-letter country code, e.g. CN for </w:t>
    </w:r>
    <w:smartTag w:uri="urn:schemas-microsoft-com:office:smarttags" w:element="country-region">
      <w:smartTag w:uri="urn:schemas-microsoft-com:office:smarttags" w:element="place">
        <w:r>
          <w:rPr>
            <w:rStyle w:val="PageNumber"/>
            <w:bCs/>
            <w:sz w:val="16"/>
          </w:rPr>
          <w:t>China</w:t>
        </w:r>
      </w:smartTag>
    </w:smartTag>
    <w:r>
      <w:rPr>
        <w:rStyle w:val="PageNumber"/>
        <w:bCs/>
        <w:sz w:val="16"/>
      </w:rPr>
      <w:t xml:space="preserve">; comments from the ISO/CS editing unit are identified by </w:t>
    </w:r>
    <w:r>
      <w:rPr>
        <w:rStyle w:val="PageNumber"/>
        <w:b/>
        <w:sz w:val="16"/>
      </w:rPr>
      <w:t>**</w:t>
    </w:r>
    <w:r>
      <w:rPr>
        <w:rStyle w:val="PageNumber"/>
        <w:bCs/>
        <w:sz w:val="16"/>
      </w:rPr>
      <w:t>)</w:t>
    </w:r>
  </w:p>
  <w:p w:rsidR="00BB17EA" w:rsidRDefault="00BB17EA">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ab/>
    </w:r>
    <w:r>
      <w:rPr>
        <w:rStyle w:val="PageNumber"/>
        <w:b/>
        <w:sz w:val="16"/>
      </w:rPr>
      <w:t>ge</w:t>
    </w:r>
    <w:r>
      <w:rPr>
        <w:rStyle w:val="PageNumber"/>
        <w:bCs/>
        <w:sz w:val="16"/>
      </w:rPr>
      <w:t xml:space="preserve"> = general</w:t>
    </w:r>
    <w:r>
      <w:rPr>
        <w:rStyle w:val="PageNumber"/>
        <w:bCs/>
        <w:sz w:val="16"/>
      </w:rPr>
      <w:tab/>
    </w:r>
    <w:r>
      <w:rPr>
        <w:rStyle w:val="PageNumber"/>
        <w:b/>
        <w:sz w:val="16"/>
      </w:rPr>
      <w:t>te</w:t>
    </w:r>
    <w:r>
      <w:rPr>
        <w:rStyle w:val="PageNumber"/>
        <w:bCs/>
        <w:sz w:val="16"/>
      </w:rPr>
      <w:t xml:space="preserve"> = technical </w:t>
    </w:r>
    <w:r>
      <w:rPr>
        <w:rStyle w:val="PageNumber"/>
        <w:bCs/>
        <w:sz w:val="16"/>
      </w:rPr>
      <w:tab/>
    </w:r>
    <w:r>
      <w:rPr>
        <w:rStyle w:val="PageNumber"/>
        <w:b/>
        <w:sz w:val="16"/>
      </w:rPr>
      <w:t>ed</w:t>
    </w:r>
    <w:r>
      <w:rPr>
        <w:rStyle w:val="PageNumber"/>
        <w:bCs/>
        <w:sz w:val="16"/>
      </w:rPr>
      <w:t xml:space="preserve"> = editorial </w:t>
    </w:r>
  </w:p>
  <w:p w:rsidR="00BB17EA" w:rsidRDefault="00BB17EA">
    <w:pPr>
      <w:pStyle w:val="Footer"/>
      <w:tabs>
        <w:tab w:val="clear" w:pos="4820"/>
        <w:tab w:val="clear" w:pos="9639"/>
        <w:tab w:val="left" w:pos="426"/>
      </w:tabs>
      <w:spacing w:before="20" w:after="20"/>
      <w:jc w:val="left"/>
      <w:rPr>
        <w:rStyle w:val="PageNumber"/>
        <w:bCs/>
        <w:sz w:val="16"/>
      </w:rPr>
    </w:pPr>
    <w:r>
      <w:rPr>
        <w:rStyle w:val="PageNumber"/>
        <w:b/>
        <w:sz w:val="16"/>
      </w:rPr>
      <w:t>NOTE</w:t>
    </w:r>
    <w:r>
      <w:rPr>
        <w:rStyle w:val="PageNumber"/>
        <w:bCs/>
        <w:sz w:val="16"/>
      </w:rPr>
      <w:tab/>
      <w:t>Columns 1, 2, 4, 5 are compulsory.</w:t>
    </w:r>
  </w:p>
  <w:p w:rsidR="00BB17EA" w:rsidRDefault="00BB17EA">
    <w:pPr>
      <w:pStyle w:val="Footer"/>
      <w:tabs>
        <w:tab w:val="clear" w:pos="4820"/>
        <w:tab w:val="clear" w:pos="9639"/>
      </w:tabs>
      <w:jc w:val="right"/>
      <w:rPr>
        <w:rStyle w:val="PageNumber"/>
        <w:sz w:val="16"/>
      </w:rPr>
    </w:pPr>
    <w:r>
      <w:rPr>
        <w:rStyle w:val="PageNumber"/>
        <w:sz w:val="16"/>
        <w:lang w:val="en-US"/>
      </w:rPr>
      <w:t xml:space="preserve">page </w:t>
    </w:r>
    <w:r>
      <w:rPr>
        <w:rStyle w:val="PageNumber"/>
        <w:sz w:val="16"/>
        <w:lang w:val="en-US"/>
      </w:rPr>
      <w:fldChar w:fldCharType="begin"/>
    </w:r>
    <w:r>
      <w:rPr>
        <w:rStyle w:val="PageNumber"/>
        <w:sz w:val="16"/>
        <w:lang w:val="en-US"/>
      </w:rPr>
      <w:instrText xml:space="preserve"> PAGE </w:instrText>
    </w:r>
    <w:r>
      <w:rPr>
        <w:rStyle w:val="PageNumber"/>
        <w:sz w:val="16"/>
        <w:lang w:val="en-US"/>
      </w:rPr>
      <w:fldChar w:fldCharType="separate"/>
    </w:r>
    <w:r>
      <w:rPr>
        <w:rStyle w:val="PageNumber"/>
        <w:noProof/>
        <w:sz w:val="16"/>
        <w:lang w:val="en-US"/>
      </w:rPr>
      <w:t>1</w:t>
    </w:r>
    <w:r>
      <w:rPr>
        <w:rStyle w:val="PageNumber"/>
        <w:sz w:val="16"/>
        <w:lang w:val="en-US"/>
      </w:rPr>
      <w:fldChar w:fldCharType="end"/>
    </w:r>
    <w:r>
      <w:rPr>
        <w:rStyle w:val="PageNumber"/>
        <w:sz w:val="16"/>
        <w:lang w:val="en-US"/>
      </w:rPr>
      <w:t xml:space="preserve"> of </w:t>
    </w:r>
    <w:r>
      <w:rPr>
        <w:rStyle w:val="PageNumber"/>
        <w:sz w:val="16"/>
        <w:lang w:val="en-US"/>
      </w:rPr>
      <w:fldChar w:fldCharType="begin"/>
    </w:r>
    <w:r>
      <w:rPr>
        <w:rStyle w:val="PageNumber"/>
        <w:sz w:val="16"/>
        <w:lang w:val="en-US"/>
      </w:rPr>
      <w:instrText xml:space="preserve"> NUMPAGES </w:instrText>
    </w:r>
    <w:r>
      <w:rPr>
        <w:rStyle w:val="PageNumber"/>
        <w:sz w:val="16"/>
        <w:lang w:val="en-US"/>
      </w:rPr>
      <w:fldChar w:fldCharType="separate"/>
    </w:r>
    <w:r>
      <w:rPr>
        <w:rStyle w:val="PageNumber"/>
        <w:noProof/>
        <w:sz w:val="16"/>
        <w:lang w:val="en-US"/>
      </w:rPr>
      <w:t>3</w:t>
    </w:r>
    <w:r>
      <w:rPr>
        <w:rStyle w:val="PageNumber"/>
        <w:sz w:val="16"/>
        <w:lang w:val="en-US"/>
      </w:rPr>
      <w:fldChar w:fldCharType="end"/>
    </w:r>
  </w:p>
  <w:p w:rsidR="00BB17EA" w:rsidRDefault="00BB17EA">
    <w:pPr>
      <w:pStyle w:val="Footer"/>
      <w:jc w:val="left"/>
      <w:rPr>
        <w:rStyle w:val="PageNumber"/>
        <w:i/>
        <w:iCs/>
        <w:sz w:val="16"/>
      </w:rPr>
    </w:pPr>
    <w:r>
      <w:rPr>
        <w:rStyle w:val="PageNumber"/>
        <w:i/>
        <w:iCs/>
        <w:sz w:val="16"/>
      </w:rPr>
      <w:t>ISO electronic balloting commenting template/version 2001-10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7EA" w:rsidRDefault="00BB17EA">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(enter the ISO 3166 two-letter country code, e.g. CN for </w:t>
    </w:r>
    <w:smartTag w:uri="urn:schemas-microsoft-com:office:smarttags" w:element="country-region">
      <w:smartTag w:uri="urn:schemas-microsoft-com:office:smarttags" w:element="place">
        <w:r>
          <w:rPr>
            <w:rStyle w:val="PageNumber"/>
            <w:bCs/>
            <w:sz w:val="16"/>
          </w:rPr>
          <w:t>China</w:t>
        </w:r>
      </w:smartTag>
    </w:smartTag>
    <w:r>
      <w:rPr>
        <w:rStyle w:val="PageNumber"/>
        <w:bCs/>
        <w:sz w:val="16"/>
      </w:rPr>
      <w:t>)</w:t>
    </w:r>
    <w:r>
      <w:rPr>
        <w:rStyle w:val="PageNumber"/>
        <w:bCs/>
        <w:sz w:val="16"/>
      </w:rPr>
      <w:tab/>
    </w:r>
    <w:r>
      <w:rPr>
        <w:rStyle w:val="PageNumber"/>
        <w:b/>
        <w:sz w:val="16"/>
      </w:rPr>
      <w:t>**</w:t>
    </w:r>
    <w:r>
      <w:rPr>
        <w:rStyle w:val="PageNumber"/>
        <w:bCs/>
        <w:sz w:val="16"/>
      </w:rPr>
      <w:t xml:space="preserve"> = ISO/CS editing unit</w:t>
    </w:r>
  </w:p>
  <w:p w:rsidR="00BB17EA" w:rsidRDefault="00BB17EA">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w:t>
    </w:r>
    <w:r>
      <w:rPr>
        <w:rStyle w:val="PageNumber"/>
        <w:bCs/>
        <w:sz w:val="16"/>
      </w:rPr>
      <w:tab/>
      <w:t>ge = general</w:t>
    </w:r>
    <w:r>
      <w:rPr>
        <w:rStyle w:val="PageNumber"/>
        <w:bCs/>
        <w:sz w:val="16"/>
      </w:rPr>
      <w:tab/>
      <w:t xml:space="preserve">te = technical </w:t>
    </w:r>
    <w:r>
      <w:rPr>
        <w:rStyle w:val="PageNumber"/>
        <w:bCs/>
        <w:sz w:val="16"/>
      </w:rPr>
      <w:tab/>
      <w:t xml:space="preserve">ed = editorial </w:t>
    </w:r>
  </w:p>
  <w:p w:rsidR="00BB17EA" w:rsidRDefault="00BB17EA">
    <w:pPr>
      <w:pStyle w:val="Footer"/>
      <w:tabs>
        <w:tab w:val="clear" w:pos="4820"/>
        <w:tab w:val="clear" w:pos="9639"/>
        <w:tab w:val="left" w:pos="284"/>
      </w:tabs>
      <w:spacing w:before="20" w:after="20"/>
      <w:jc w:val="left"/>
      <w:rPr>
        <w:rStyle w:val="PageNumber"/>
        <w:bCs/>
        <w:sz w:val="16"/>
      </w:rPr>
    </w:pPr>
    <w:r>
      <w:rPr>
        <w:rStyle w:val="PageNumber"/>
        <w:b/>
        <w:sz w:val="16"/>
      </w:rPr>
      <w:t>NB</w:t>
    </w:r>
    <w:r>
      <w:rPr>
        <w:rStyle w:val="PageNumber"/>
        <w:bCs/>
        <w:sz w:val="16"/>
      </w:rPr>
      <w:tab/>
      <w:t>Columns 1, 2, 4, 5 are compulsory.</w:t>
    </w:r>
  </w:p>
  <w:p w:rsidR="00BB17EA" w:rsidRDefault="00BB17EA">
    <w:pPr>
      <w:pStyle w:val="Footer"/>
      <w:tabs>
        <w:tab w:val="clear" w:pos="4820"/>
        <w:tab w:val="clear" w:pos="9639"/>
      </w:tabs>
      <w:jc w:val="right"/>
      <w:rPr>
        <w:rStyle w:val="PageNumber"/>
        <w:sz w:val="16"/>
      </w:rPr>
    </w:pPr>
    <w:r>
      <w:rPr>
        <w:rStyle w:val="PageNumber"/>
        <w:sz w:val="16"/>
        <w:lang w:val="en-US"/>
      </w:rPr>
      <w:t xml:space="preserve">page </w:t>
    </w:r>
    <w:r>
      <w:rPr>
        <w:rStyle w:val="PageNumber"/>
        <w:sz w:val="16"/>
        <w:lang w:val="en-US"/>
      </w:rPr>
      <w:fldChar w:fldCharType="begin"/>
    </w:r>
    <w:r>
      <w:rPr>
        <w:rStyle w:val="PageNumber"/>
        <w:sz w:val="16"/>
        <w:lang w:val="en-US"/>
      </w:rPr>
      <w:instrText xml:space="preserve"> PAGE </w:instrText>
    </w:r>
    <w:r>
      <w:rPr>
        <w:rStyle w:val="PageNumber"/>
        <w:sz w:val="16"/>
        <w:lang w:val="en-US"/>
      </w:rPr>
      <w:fldChar w:fldCharType="separate"/>
    </w:r>
    <w:r>
      <w:rPr>
        <w:rStyle w:val="PageNumber"/>
        <w:noProof/>
        <w:sz w:val="16"/>
        <w:lang w:val="en-US"/>
      </w:rPr>
      <w:t>1</w:t>
    </w:r>
    <w:r>
      <w:rPr>
        <w:rStyle w:val="PageNumber"/>
        <w:sz w:val="16"/>
        <w:lang w:val="en-US"/>
      </w:rPr>
      <w:fldChar w:fldCharType="end"/>
    </w:r>
    <w:r>
      <w:rPr>
        <w:rStyle w:val="PageNumber"/>
        <w:sz w:val="16"/>
        <w:lang w:val="en-US"/>
      </w:rPr>
      <w:t xml:space="preserve"> of </w:t>
    </w:r>
    <w:r>
      <w:rPr>
        <w:rStyle w:val="PageNumber"/>
        <w:sz w:val="16"/>
        <w:lang w:val="en-US"/>
      </w:rPr>
      <w:fldChar w:fldCharType="begin"/>
    </w:r>
    <w:r>
      <w:rPr>
        <w:rStyle w:val="PageNumber"/>
        <w:sz w:val="16"/>
        <w:lang w:val="en-US"/>
      </w:rPr>
      <w:instrText xml:space="preserve"> NUMPAGES </w:instrText>
    </w:r>
    <w:r>
      <w:rPr>
        <w:rStyle w:val="PageNumber"/>
        <w:sz w:val="16"/>
        <w:lang w:val="en-US"/>
      </w:rPr>
      <w:fldChar w:fldCharType="separate"/>
    </w:r>
    <w:r>
      <w:rPr>
        <w:rStyle w:val="PageNumber"/>
        <w:noProof/>
        <w:sz w:val="16"/>
        <w:lang w:val="en-US"/>
      </w:rPr>
      <w:t>3</w:t>
    </w:r>
    <w:r>
      <w:rPr>
        <w:rStyle w:val="PageNumber"/>
        <w:sz w:val="16"/>
        <w:lang w:val="en-US"/>
      </w:rPr>
      <w:fldChar w:fldCharType="end"/>
    </w:r>
  </w:p>
  <w:p w:rsidR="00BB17EA" w:rsidRDefault="00BB17EA">
    <w:pPr>
      <w:pStyle w:val="Footer"/>
      <w:jc w:val="left"/>
      <w:rPr>
        <w:sz w:val="14"/>
      </w:rPr>
    </w:pPr>
    <w:r>
      <w:rPr>
        <w:rStyle w:val="PageNumber"/>
        <w:sz w:val="16"/>
      </w:rPr>
      <w:t>FORM 13B (ISO) version 2001-09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7EA" w:rsidRDefault="00BB17EA" w:rsidP="004D34ED">
      <w:r>
        <w:separator/>
      </w:r>
    </w:p>
  </w:footnote>
  <w:footnote w:type="continuationSeparator" w:id="0">
    <w:p w:rsidR="00BB17EA" w:rsidRDefault="00BB17EA" w:rsidP="004D3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503"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8688"/>
      <w:gridCol w:w="2294"/>
      <w:gridCol w:w="4521"/>
    </w:tblGrid>
    <w:tr w:rsidR="00BB17EA">
      <w:trPr>
        <w:cantSplit/>
        <w:jc w:val="center"/>
      </w:trPr>
      <w:tc>
        <w:tcPr>
          <w:tcW w:w="8688" w:type="dxa"/>
          <w:tcBorders>
            <w:top w:val="nil"/>
            <w:left w:val="nil"/>
            <w:bottom w:val="nil"/>
            <w:right w:val="nil"/>
          </w:tcBorders>
        </w:tcPr>
        <w:p w:rsidR="00BB17EA" w:rsidRDefault="00BB17EA">
          <w:pPr>
            <w:pStyle w:val="ISOComments"/>
            <w:spacing w:before="60" w:after="60"/>
          </w:pPr>
          <w:r>
            <w:rPr>
              <w:rStyle w:val="MTEquationSection"/>
              <w:b/>
              <w:bCs/>
              <w:color w:val="auto"/>
              <w:sz w:val="22"/>
            </w:rPr>
            <w:t>Template for comments and secretariat observations</w:t>
          </w:r>
        </w:p>
      </w:tc>
      <w:tc>
        <w:tcPr>
          <w:tcW w:w="2294" w:type="dxa"/>
          <w:tcBorders>
            <w:top w:val="single" w:sz="6" w:space="0" w:color="auto"/>
            <w:bottom w:val="single" w:sz="6" w:space="0" w:color="auto"/>
          </w:tcBorders>
        </w:tcPr>
        <w:p w:rsidR="00BB17EA" w:rsidRDefault="00BB17EA">
          <w:pPr>
            <w:pStyle w:val="ISOChange"/>
            <w:spacing w:before="60" w:after="60"/>
            <w:rPr>
              <w:bCs/>
            </w:rPr>
          </w:pPr>
          <w:r>
            <w:rPr>
              <w:bCs/>
            </w:rPr>
            <w:t xml:space="preserve">Date:  </w:t>
          </w:r>
        </w:p>
      </w:tc>
      <w:tc>
        <w:tcPr>
          <w:tcW w:w="4521" w:type="dxa"/>
          <w:tcBorders>
            <w:top w:val="single" w:sz="6" w:space="0" w:color="auto"/>
            <w:bottom w:val="single" w:sz="6" w:space="0" w:color="auto"/>
          </w:tcBorders>
        </w:tcPr>
        <w:p w:rsidR="00BB17EA" w:rsidRDefault="00BB17EA">
          <w:pPr>
            <w:pStyle w:val="ISOSecretObservations"/>
            <w:spacing w:before="60" w:after="60"/>
            <w:rPr>
              <w:bCs/>
              <w:sz w:val="20"/>
            </w:rPr>
          </w:pPr>
          <w:r>
            <w:rPr>
              <w:bCs/>
            </w:rPr>
            <w:t>Document:</w:t>
          </w:r>
          <w:r>
            <w:rPr>
              <w:b/>
              <w:sz w:val="20"/>
            </w:rPr>
            <w:t xml:space="preserve"> </w:t>
          </w:r>
        </w:p>
      </w:tc>
    </w:tr>
  </w:tbl>
  <w:p w:rsidR="00BB17EA" w:rsidRDefault="00BB17EA">
    <w:pPr>
      <w:pStyle w:val="Head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567"/>
      <w:gridCol w:w="1361"/>
      <w:gridCol w:w="1247"/>
      <w:gridCol w:w="709"/>
      <w:gridCol w:w="4820"/>
      <w:gridCol w:w="4253"/>
      <w:gridCol w:w="2552"/>
    </w:tblGrid>
    <w:tr w:rsidR="00BB17EA">
      <w:trPr>
        <w:cantSplit/>
        <w:jc w:val="center"/>
      </w:trPr>
      <w:tc>
        <w:tcPr>
          <w:tcW w:w="567" w:type="dxa"/>
        </w:tcPr>
        <w:p w:rsidR="00BB17EA" w:rsidRDefault="00BB17EA">
          <w:pPr>
            <w:keepLines/>
            <w:spacing w:before="40" w:after="40" w:line="180" w:lineRule="exact"/>
            <w:jc w:val="center"/>
            <w:rPr>
              <w:sz w:val="16"/>
            </w:rPr>
          </w:pPr>
          <w:r>
            <w:rPr>
              <w:sz w:val="16"/>
            </w:rPr>
            <w:t>1</w:t>
          </w:r>
        </w:p>
      </w:tc>
      <w:tc>
        <w:tcPr>
          <w:tcW w:w="1361" w:type="dxa"/>
        </w:tcPr>
        <w:p w:rsidR="00BB17EA" w:rsidRDefault="00BB17EA">
          <w:pPr>
            <w:keepLines/>
            <w:spacing w:before="40" w:after="40" w:line="180" w:lineRule="exact"/>
            <w:jc w:val="center"/>
            <w:rPr>
              <w:sz w:val="16"/>
            </w:rPr>
          </w:pPr>
          <w:r>
            <w:rPr>
              <w:sz w:val="16"/>
            </w:rPr>
            <w:t>2</w:t>
          </w:r>
        </w:p>
      </w:tc>
      <w:tc>
        <w:tcPr>
          <w:tcW w:w="1247" w:type="dxa"/>
        </w:tcPr>
        <w:p w:rsidR="00BB17EA" w:rsidRDefault="00BB17EA">
          <w:pPr>
            <w:keepLines/>
            <w:spacing w:before="40" w:after="40" w:line="180" w:lineRule="exact"/>
            <w:jc w:val="center"/>
            <w:rPr>
              <w:sz w:val="16"/>
            </w:rPr>
          </w:pPr>
          <w:r>
            <w:rPr>
              <w:sz w:val="16"/>
            </w:rPr>
            <w:t>(3)</w:t>
          </w:r>
        </w:p>
      </w:tc>
      <w:tc>
        <w:tcPr>
          <w:tcW w:w="709" w:type="dxa"/>
        </w:tcPr>
        <w:p w:rsidR="00BB17EA" w:rsidRDefault="00BB17EA">
          <w:pPr>
            <w:keepLines/>
            <w:spacing w:before="40" w:after="40" w:line="180" w:lineRule="exact"/>
            <w:jc w:val="center"/>
            <w:rPr>
              <w:sz w:val="16"/>
            </w:rPr>
          </w:pPr>
          <w:r>
            <w:rPr>
              <w:sz w:val="16"/>
            </w:rPr>
            <w:t>4</w:t>
          </w:r>
        </w:p>
      </w:tc>
      <w:tc>
        <w:tcPr>
          <w:tcW w:w="4820" w:type="dxa"/>
        </w:tcPr>
        <w:p w:rsidR="00BB17EA" w:rsidRDefault="00BB17EA">
          <w:pPr>
            <w:keepLines/>
            <w:spacing w:before="40" w:after="40" w:line="180" w:lineRule="exact"/>
            <w:jc w:val="center"/>
            <w:rPr>
              <w:sz w:val="16"/>
            </w:rPr>
          </w:pPr>
          <w:r>
            <w:rPr>
              <w:sz w:val="16"/>
            </w:rPr>
            <w:t>5</w:t>
          </w:r>
        </w:p>
      </w:tc>
      <w:tc>
        <w:tcPr>
          <w:tcW w:w="4253" w:type="dxa"/>
        </w:tcPr>
        <w:p w:rsidR="00BB17EA" w:rsidRDefault="00BB17EA">
          <w:pPr>
            <w:keepLines/>
            <w:spacing w:before="40" w:after="40" w:line="180" w:lineRule="exact"/>
            <w:jc w:val="center"/>
            <w:rPr>
              <w:sz w:val="16"/>
            </w:rPr>
          </w:pPr>
          <w:r>
            <w:rPr>
              <w:sz w:val="16"/>
            </w:rPr>
            <w:t>(6)</w:t>
          </w:r>
        </w:p>
      </w:tc>
      <w:tc>
        <w:tcPr>
          <w:tcW w:w="2552" w:type="dxa"/>
        </w:tcPr>
        <w:p w:rsidR="00BB17EA" w:rsidRDefault="00BB17EA">
          <w:pPr>
            <w:keepLines/>
            <w:spacing w:before="40" w:after="40" w:line="180" w:lineRule="exact"/>
            <w:jc w:val="center"/>
            <w:rPr>
              <w:sz w:val="16"/>
            </w:rPr>
          </w:pPr>
          <w:r>
            <w:rPr>
              <w:sz w:val="16"/>
            </w:rPr>
            <w:t>(7)</w:t>
          </w:r>
        </w:p>
      </w:tc>
    </w:tr>
    <w:tr w:rsidR="00BB17EA">
      <w:trPr>
        <w:cantSplit/>
        <w:jc w:val="center"/>
      </w:trPr>
      <w:tc>
        <w:tcPr>
          <w:tcW w:w="567" w:type="dxa"/>
        </w:tcPr>
        <w:p w:rsidR="00BB17EA" w:rsidRDefault="00BB17EA">
          <w:pPr>
            <w:keepLines/>
            <w:spacing w:before="100" w:after="60" w:line="190" w:lineRule="exact"/>
            <w:jc w:val="center"/>
            <w:rPr>
              <w:b/>
              <w:sz w:val="16"/>
            </w:rPr>
          </w:pPr>
          <w:r>
            <w:rPr>
              <w:b/>
              <w:sz w:val="16"/>
            </w:rPr>
            <w:t>MB</w:t>
          </w:r>
          <w:r>
            <w:rPr>
              <w:b/>
              <w:bCs/>
              <w:position w:val="6"/>
              <w:sz w:val="12"/>
            </w:rPr>
            <w:t>1</w:t>
          </w:r>
          <w:r>
            <w:rPr>
              <w:b/>
              <w:sz w:val="16"/>
            </w:rPr>
            <w:br/>
          </w:r>
        </w:p>
      </w:tc>
      <w:tc>
        <w:tcPr>
          <w:tcW w:w="1361" w:type="dxa"/>
        </w:tcPr>
        <w:p w:rsidR="00BB17EA" w:rsidRDefault="00BB17EA">
          <w:pPr>
            <w:keepLines/>
            <w:spacing w:before="100" w:after="60" w:line="190" w:lineRule="exact"/>
            <w:jc w:val="center"/>
            <w:rPr>
              <w:b/>
              <w:sz w:val="16"/>
            </w:rPr>
          </w:pPr>
          <w:r>
            <w:rPr>
              <w:b/>
              <w:sz w:val="16"/>
            </w:rPr>
            <w:t>Clause No./</w:t>
          </w:r>
          <w:r>
            <w:rPr>
              <w:b/>
              <w:sz w:val="16"/>
            </w:rPr>
            <w:br/>
            <w:t>Subclause No./</w:t>
          </w:r>
          <w:r>
            <w:rPr>
              <w:b/>
              <w:sz w:val="16"/>
            </w:rPr>
            <w:br/>
            <w:t>Annex</w:t>
          </w:r>
          <w:r>
            <w:rPr>
              <w:b/>
              <w:sz w:val="16"/>
            </w:rPr>
            <w:br/>
          </w:r>
          <w:r>
            <w:rPr>
              <w:bCs/>
              <w:sz w:val="16"/>
            </w:rPr>
            <w:t>(e.g. 3.1)</w:t>
          </w:r>
        </w:p>
      </w:tc>
      <w:tc>
        <w:tcPr>
          <w:tcW w:w="1247" w:type="dxa"/>
        </w:tcPr>
        <w:p w:rsidR="00BB17EA" w:rsidRDefault="00BB17EA">
          <w:pPr>
            <w:keepLines/>
            <w:spacing w:before="100" w:after="60" w:line="190" w:lineRule="exact"/>
            <w:jc w:val="center"/>
            <w:rPr>
              <w:b/>
              <w:sz w:val="16"/>
            </w:rPr>
          </w:pPr>
          <w:r>
            <w:rPr>
              <w:b/>
              <w:sz w:val="16"/>
            </w:rPr>
            <w:t>Paragraph/</w:t>
          </w:r>
          <w:r>
            <w:rPr>
              <w:b/>
              <w:sz w:val="16"/>
            </w:rPr>
            <w:br/>
            <w:t>Figure/Table/Note</w:t>
          </w:r>
          <w:r>
            <w:rPr>
              <w:b/>
              <w:sz w:val="16"/>
            </w:rPr>
            <w:br/>
          </w:r>
          <w:r>
            <w:rPr>
              <w:bCs/>
              <w:sz w:val="16"/>
            </w:rPr>
            <w:t>(e.g. Table 1)</w:t>
          </w:r>
        </w:p>
      </w:tc>
      <w:tc>
        <w:tcPr>
          <w:tcW w:w="709" w:type="dxa"/>
        </w:tcPr>
        <w:p w:rsidR="00BB17EA" w:rsidRDefault="00BB17EA">
          <w:pPr>
            <w:keepLines/>
            <w:spacing w:before="100" w:after="60" w:line="190" w:lineRule="exact"/>
            <w:jc w:val="center"/>
            <w:rPr>
              <w:b/>
              <w:sz w:val="16"/>
            </w:rPr>
          </w:pPr>
          <w:r>
            <w:rPr>
              <w:b/>
              <w:sz w:val="16"/>
            </w:rPr>
            <w:t>Type of com-ment</w:t>
          </w:r>
          <w:r>
            <w:rPr>
              <w:b/>
              <w:bCs/>
              <w:position w:val="6"/>
              <w:sz w:val="12"/>
            </w:rPr>
            <w:t>2</w:t>
          </w:r>
        </w:p>
      </w:tc>
      <w:tc>
        <w:tcPr>
          <w:tcW w:w="4820" w:type="dxa"/>
        </w:tcPr>
        <w:p w:rsidR="00BB17EA" w:rsidRDefault="00BB17EA">
          <w:pPr>
            <w:keepLines/>
            <w:spacing w:before="100" w:after="60" w:line="190" w:lineRule="exact"/>
            <w:jc w:val="center"/>
            <w:rPr>
              <w:b/>
              <w:sz w:val="16"/>
            </w:rPr>
          </w:pPr>
          <w:r>
            <w:rPr>
              <w:b/>
              <w:sz w:val="16"/>
            </w:rPr>
            <w:t>Comment (justification for change) by the MB</w:t>
          </w:r>
        </w:p>
      </w:tc>
      <w:tc>
        <w:tcPr>
          <w:tcW w:w="4253" w:type="dxa"/>
        </w:tcPr>
        <w:p w:rsidR="00BB17EA" w:rsidRDefault="00BB17EA">
          <w:pPr>
            <w:keepLines/>
            <w:spacing w:before="100" w:after="60" w:line="190" w:lineRule="exact"/>
            <w:jc w:val="center"/>
            <w:rPr>
              <w:b/>
              <w:sz w:val="16"/>
            </w:rPr>
          </w:pPr>
          <w:r>
            <w:rPr>
              <w:b/>
              <w:sz w:val="16"/>
            </w:rPr>
            <w:t>Proposed change by the MB</w:t>
          </w:r>
        </w:p>
      </w:tc>
      <w:tc>
        <w:tcPr>
          <w:tcW w:w="2552" w:type="dxa"/>
        </w:tcPr>
        <w:p w:rsidR="00BB17EA" w:rsidRDefault="00BB17EA">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rsidR="00BB17EA" w:rsidRDefault="00BB17EA">
    <w:pPr>
      <w:pStyle w:val="Header"/>
      <w:rPr>
        <w:sz w:val="2"/>
      </w:rPr>
    </w:pPr>
  </w:p>
  <w:p w:rsidR="00BB17EA" w:rsidRDefault="00BB17EA">
    <w:pPr>
      <w:pStyle w:val="Header"/>
      <w:spacing w:line="14" w:lineRule="exact"/>
      <w:rPr>
        <w:sz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840" w:type="dxa"/>
      <w:jc w:val="center"/>
      <w:tblInd w:w="40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8473"/>
      <w:gridCol w:w="2080"/>
      <w:gridCol w:w="5188"/>
    </w:tblGrid>
    <w:tr w:rsidR="00BB17EA">
      <w:trPr>
        <w:cantSplit/>
        <w:jc w:val="center"/>
      </w:trPr>
      <w:tc>
        <w:tcPr>
          <w:tcW w:w="8572" w:type="dxa"/>
          <w:tcBorders>
            <w:top w:val="nil"/>
            <w:left w:val="nil"/>
            <w:bottom w:val="nil"/>
            <w:right w:val="nil"/>
          </w:tcBorders>
        </w:tcPr>
        <w:p w:rsidR="00BB17EA" w:rsidRDefault="00BB17EA">
          <w:pPr>
            <w:pStyle w:val="ISOComments"/>
            <w:spacing w:before="60" w:after="60"/>
          </w:pPr>
          <w:r>
            <w:rPr>
              <w:rStyle w:val="MTEquationSection"/>
              <w:b/>
              <w:bCs/>
              <w:color w:val="auto"/>
              <w:sz w:val="22"/>
            </w:rPr>
            <w:t>Template for comments and secretariat observations</w:t>
          </w:r>
        </w:p>
      </w:tc>
      <w:tc>
        <w:tcPr>
          <w:tcW w:w="2080" w:type="dxa"/>
          <w:tcBorders>
            <w:top w:val="single" w:sz="6" w:space="0" w:color="auto"/>
            <w:bottom w:val="single" w:sz="6" w:space="0" w:color="auto"/>
          </w:tcBorders>
        </w:tcPr>
        <w:p w:rsidR="00BB17EA" w:rsidRDefault="00BB17EA">
          <w:pPr>
            <w:pStyle w:val="ISOChange"/>
            <w:spacing w:before="60" w:after="60"/>
            <w:rPr>
              <w:bCs/>
            </w:rPr>
          </w:pPr>
          <w:r>
            <w:rPr>
              <w:bCs/>
            </w:rPr>
            <w:t xml:space="preserve">Date: </w:t>
          </w:r>
        </w:p>
      </w:tc>
      <w:tc>
        <w:tcPr>
          <w:tcW w:w="5188" w:type="dxa"/>
          <w:tcBorders>
            <w:top w:val="single" w:sz="6" w:space="0" w:color="auto"/>
            <w:bottom w:val="single" w:sz="6" w:space="0" w:color="auto"/>
          </w:tcBorders>
        </w:tcPr>
        <w:p w:rsidR="00BB17EA" w:rsidRDefault="00BB17EA">
          <w:pPr>
            <w:pStyle w:val="ISOSecretObservations"/>
            <w:spacing w:before="60" w:after="60"/>
            <w:rPr>
              <w:bCs/>
            </w:rPr>
          </w:pPr>
          <w:r>
            <w:rPr>
              <w:bCs/>
            </w:rPr>
            <w:t>Document:</w:t>
          </w:r>
          <w:r>
            <w:rPr>
              <w:b/>
            </w:rPr>
            <w:t xml:space="preserve"> </w:t>
          </w:r>
          <w:r>
            <w:rPr>
              <w:b/>
              <w:sz w:val="20"/>
            </w:rPr>
            <w:t>ISO/</w:t>
          </w:r>
        </w:p>
      </w:tc>
    </w:tr>
  </w:tbl>
  <w:p w:rsidR="00BB17EA" w:rsidRDefault="00BB17EA">
    <w:pPr>
      <w:pStyle w:val="Head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440"/>
      <w:gridCol w:w="1814"/>
      <w:gridCol w:w="1134"/>
      <w:gridCol w:w="709"/>
      <w:gridCol w:w="4394"/>
      <w:gridCol w:w="3828"/>
      <w:gridCol w:w="3459"/>
    </w:tblGrid>
    <w:tr w:rsidR="00BB17EA">
      <w:trPr>
        <w:cantSplit/>
        <w:jc w:val="center"/>
      </w:trPr>
      <w:tc>
        <w:tcPr>
          <w:tcW w:w="539" w:type="dxa"/>
        </w:tcPr>
        <w:p w:rsidR="00BB17EA" w:rsidRDefault="00BB17EA">
          <w:pPr>
            <w:keepLines/>
            <w:spacing w:before="40" w:after="40" w:line="180" w:lineRule="exact"/>
            <w:jc w:val="center"/>
            <w:rPr>
              <w:sz w:val="16"/>
            </w:rPr>
          </w:pPr>
          <w:r>
            <w:rPr>
              <w:sz w:val="16"/>
            </w:rPr>
            <w:t>1</w:t>
          </w:r>
        </w:p>
      </w:tc>
      <w:tc>
        <w:tcPr>
          <w:tcW w:w="1814" w:type="dxa"/>
        </w:tcPr>
        <w:p w:rsidR="00BB17EA" w:rsidRDefault="00BB17EA">
          <w:pPr>
            <w:keepLines/>
            <w:spacing w:before="40" w:after="40" w:line="180" w:lineRule="exact"/>
            <w:jc w:val="center"/>
            <w:rPr>
              <w:sz w:val="16"/>
            </w:rPr>
          </w:pPr>
          <w:r>
            <w:rPr>
              <w:sz w:val="16"/>
            </w:rPr>
            <w:t>2</w:t>
          </w:r>
        </w:p>
      </w:tc>
      <w:tc>
        <w:tcPr>
          <w:tcW w:w="1134" w:type="dxa"/>
        </w:tcPr>
        <w:p w:rsidR="00BB17EA" w:rsidRDefault="00BB17EA">
          <w:pPr>
            <w:keepLines/>
            <w:spacing w:before="40" w:after="40" w:line="180" w:lineRule="exact"/>
            <w:jc w:val="center"/>
            <w:rPr>
              <w:sz w:val="16"/>
            </w:rPr>
          </w:pPr>
          <w:r>
            <w:rPr>
              <w:sz w:val="16"/>
            </w:rPr>
            <w:t>3</w:t>
          </w:r>
        </w:p>
      </w:tc>
      <w:tc>
        <w:tcPr>
          <w:tcW w:w="709" w:type="dxa"/>
        </w:tcPr>
        <w:p w:rsidR="00BB17EA" w:rsidRDefault="00BB17EA">
          <w:pPr>
            <w:keepLines/>
            <w:spacing w:before="40" w:after="40" w:line="180" w:lineRule="exact"/>
            <w:jc w:val="center"/>
            <w:rPr>
              <w:sz w:val="16"/>
            </w:rPr>
          </w:pPr>
          <w:r>
            <w:rPr>
              <w:sz w:val="16"/>
            </w:rPr>
            <w:t>4</w:t>
          </w:r>
        </w:p>
      </w:tc>
      <w:tc>
        <w:tcPr>
          <w:tcW w:w="4394" w:type="dxa"/>
        </w:tcPr>
        <w:p w:rsidR="00BB17EA" w:rsidRDefault="00BB17EA">
          <w:pPr>
            <w:keepLines/>
            <w:spacing w:before="40" w:after="40" w:line="180" w:lineRule="exact"/>
            <w:jc w:val="center"/>
            <w:rPr>
              <w:sz w:val="16"/>
            </w:rPr>
          </w:pPr>
          <w:r>
            <w:rPr>
              <w:sz w:val="16"/>
            </w:rPr>
            <w:t>5</w:t>
          </w:r>
        </w:p>
      </w:tc>
      <w:tc>
        <w:tcPr>
          <w:tcW w:w="3828" w:type="dxa"/>
        </w:tcPr>
        <w:p w:rsidR="00BB17EA" w:rsidRDefault="00BB17EA">
          <w:pPr>
            <w:keepLines/>
            <w:spacing w:before="40" w:after="40" w:line="180" w:lineRule="exact"/>
            <w:jc w:val="center"/>
            <w:rPr>
              <w:sz w:val="16"/>
            </w:rPr>
          </w:pPr>
          <w:r>
            <w:rPr>
              <w:sz w:val="16"/>
            </w:rPr>
            <w:t>6</w:t>
          </w:r>
        </w:p>
      </w:tc>
      <w:tc>
        <w:tcPr>
          <w:tcW w:w="3459" w:type="dxa"/>
        </w:tcPr>
        <w:p w:rsidR="00BB17EA" w:rsidRDefault="00BB17EA">
          <w:pPr>
            <w:keepLines/>
            <w:spacing w:before="40" w:after="40" w:line="180" w:lineRule="exact"/>
            <w:jc w:val="center"/>
            <w:rPr>
              <w:sz w:val="16"/>
            </w:rPr>
          </w:pPr>
          <w:r>
            <w:rPr>
              <w:sz w:val="16"/>
            </w:rPr>
            <w:t>7</w:t>
          </w:r>
        </w:p>
      </w:tc>
    </w:tr>
    <w:tr w:rsidR="00BB17EA">
      <w:trPr>
        <w:cantSplit/>
        <w:jc w:val="center"/>
      </w:trPr>
      <w:tc>
        <w:tcPr>
          <w:tcW w:w="539" w:type="dxa"/>
        </w:tcPr>
        <w:p w:rsidR="00BB17EA" w:rsidRDefault="00BB17EA">
          <w:pPr>
            <w:keepLines/>
            <w:spacing w:before="100" w:after="60" w:line="190" w:lineRule="exact"/>
            <w:jc w:val="center"/>
            <w:rPr>
              <w:b/>
              <w:sz w:val="16"/>
            </w:rPr>
          </w:pPr>
          <w:r>
            <w:rPr>
              <w:b/>
              <w:sz w:val="16"/>
            </w:rPr>
            <w:t>MB</w:t>
          </w:r>
          <w:r>
            <w:rPr>
              <w:b/>
              <w:bCs/>
              <w:position w:val="6"/>
              <w:sz w:val="12"/>
            </w:rPr>
            <w:t>1</w:t>
          </w:r>
          <w:r>
            <w:rPr>
              <w:b/>
              <w:sz w:val="16"/>
            </w:rPr>
            <w:br/>
          </w:r>
        </w:p>
      </w:tc>
      <w:tc>
        <w:tcPr>
          <w:tcW w:w="1814" w:type="dxa"/>
        </w:tcPr>
        <w:p w:rsidR="00BB17EA" w:rsidRDefault="00BB17EA">
          <w:pPr>
            <w:keepLines/>
            <w:spacing w:before="100" w:after="60" w:line="190" w:lineRule="exact"/>
            <w:jc w:val="center"/>
            <w:rPr>
              <w:b/>
              <w:sz w:val="16"/>
            </w:rPr>
          </w:pPr>
          <w:r>
            <w:rPr>
              <w:b/>
              <w:sz w:val="16"/>
            </w:rPr>
            <w:t>Claus</w:t>
          </w:r>
          <w:r>
            <w:rPr>
              <w:b/>
              <w:spacing w:val="20"/>
              <w:sz w:val="16"/>
            </w:rPr>
            <w:t>e/</w:t>
          </w:r>
          <w:r>
            <w:rPr>
              <w:b/>
              <w:sz w:val="16"/>
            </w:rPr>
            <w:br/>
            <w:t>Subclause/</w:t>
          </w:r>
          <w:r>
            <w:rPr>
              <w:b/>
              <w:sz w:val="16"/>
            </w:rPr>
            <w:br/>
            <w:t>Annex/Figure/Table</w:t>
          </w:r>
          <w:r>
            <w:rPr>
              <w:b/>
              <w:sz w:val="16"/>
            </w:rPr>
            <w:br/>
          </w:r>
          <w:r>
            <w:rPr>
              <w:bCs/>
              <w:sz w:val="16"/>
            </w:rPr>
            <w:t>(e.g. 3.1, Table 2)</w:t>
          </w:r>
        </w:p>
      </w:tc>
      <w:tc>
        <w:tcPr>
          <w:tcW w:w="1134" w:type="dxa"/>
        </w:tcPr>
        <w:p w:rsidR="00BB17EA" w:rsidRDefault="00BB17EA">
          <w:pPr>
            <w:keepLines/>
            <w:spacing w:before="100" w:after="60" w:line="190" w:lineRule="exact"/>
            <w:jc w:val="center"/>
            <w:rPr>
              <w:b/>
              <w:sz w:val="16"/>
            </w:rPr>
          </w:pPr>
          <w:r>
            <w:rPr>
              <w:b/>
              <w:sz w:val="16"/>
            </w:rPr>
            <w:t>Paragraph/</w:t>
          </w:r>
          <w:r>
            <w:rPr>
              <w:b/>
              <w:sz w:val="16"/>
            </w:rPr>
            <w:br/>
            <w:t>List item/</w:t>
          </w:r>
          <w:r>
            <w:rPr>
              <w:b/>
              <w:sz w:val="16"/>
            </w:rPr>
            <w:br/>
            <w:t>Note/</w:t>
          </w:r>
          <w:r>
            <w:rPr>
              <w:b/>
              <w:sz w:val="16"/>
            </w:rPr>
            <w:br/>
          </w:r>
          <w:r>
            <w:rPr>
              <w:bCs/>
              <w:sz w:val="16"/>
            </w:rPr>
            <w:t>(e.g. Note 2)</w:t>
          </w:r>
        </w:p>
      </w:tc>
      <w:tc>
        <w:tcPr>
          <w:tcW w:w="709" w:type="dxa"/>
        </w:tcPr>
        <w:p w:rsidR="00BB17EA" w:rsidRDefault="00BB17EA">
          <w:pPr>
            <w:keepLines/>
            <w:spacing w:before="100" w:after="60" w:line="190" w:lineRule="exact"/>
            <w:jc w:val="center"/>
            <w:rPr>
              <w:b/>
              <w:sz w:val="16"/>
            </w:rPr>
          </w:pPr>
          <w:r>
            <w:rPr>
              <w:b/>
              <w:sz w:val="16"/>
            </w:rPr>
            <w:t>Type of com-ment</w:t>
          </w:r>
          <w:r>
            <w:rPr>
              <w:b/>
              <w:bCs/>
              <w:position w:val="6"/>
              <w:sz w:val="12"/>
            </w:rPr>
            <w:t>2</w:t>
          </w:r>
        </w:p>
      </w:tc>
      <w:tc>
        <w:tcPr>
          <w:tcW w:w="4394" w:type="dxa"/>
        </w:tcPr>
        <w:p w:rsidR="00BB17EA" w:rsidRDefault="00BB17EA">
          <w:pPr>
            <w:keepLines/>
            <w:spacing w:before="100" w:after="60" w:line="190" w:lineRule="exact"/>
            <w:jc w:val="center"/>
            <w:rPr>
              <w:b/>
              <w:sz w:val="16"/>
            </w:rPr>
          </w:pPr>
          <w:r>
            <w:rPr>
              <w:b/>
              <w:sz w:val="16"/>
            </w:rPr>
            <w:t>Comment (justification for change)</w:t>
          </w:r>
        </w:p>
      </w:tc>
      <w:tc>
        <w:tcPr>
          <w:tcW w:w="3828" w:type="dxa"/>
        </w:tcPr>
        <w:p w:rsidR="00BB17EA" w:rsidRDefault="00BB17EA">
          <w:pPr>
            <w:keepLines/>
            <w:spacing w:before="100" w:after="60" w:line="190" w:lineRule="exact"/>
            <w:jc w:val="center"/>
            <w:rPr>
              <w:b/>
              <w:sz w:val="16"/>
            </w:rPr>
          </w:pPr>
          <w:r>
            <w:rPr>
              <w:b/>
              <w:sz w:val="16"/>
            </w:rPr>
            <w:t>Proposed change</w:t>
          </w:r>
        </w:p>
      </w:tc>
      <w:tc>
        <w:tcPr>
          <w:tcW w:w="3459" w:type="dxa"/>
        </w:tcPr>
        <w:p w:rsidR="00BB17EA" w:rsidRDefault="00BB17EA">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rsidR="00BB17EA" w:rsidRDefault="00BB17EA">
    <w:pPr>
      <w:pStyle w:val="Header"/>
      <w:rPr>
        <w:sz w:val="2"/>
      </w:rPr>
    </w:pPr>
  </w:p>
  <w:p w:rsidR="00BB17EA" w:rsidRDefault="00BB17EA">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intFractionalCharacterWidth/>
  <w:embedSystemFonts/>
  <w:attachedTemplate r:id="rId1"/>
  <w:stylePaneFormatFilter w:val="3F01"/>
  <w:defaultTabStop w:val="851"/>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O974ISO" w:val="-1"/>
  </w:docVars>
  <w:rsids>
    <w:rsidRoot w:val="006D454B"/>
    <w:rsid w:val="00005BC7"/>
    <w:rsid w:val="000923BE"/>
    <w:rsid w:val="000B4DD6"/>
    <w:rsid w:val="00110137"/>
    <w:rsid w:val="001573F9"/>
    <w:rsid w:val="001F2137"/>
    <w:rsid w:val="0027082A"/>
    <w:rsid w:val="002A3FF9"/>
    <w:rsid w:val="002C72B9"/>
    <w:rsid w:val="002F3765"/>
    <w:rsid w:val="00313831"/>
    <w:rsid w:val="00331874"/>
    <w:rsid w:val="0039527E"/>
    <w:rsid w:val="00447B4B"/>
    <w:rsid w:val="00456573"/>
    <w:rsid w:val="00461E98"/>
    <w:rsid w:val="004D34ED"/>
    <w:rsid w:val="004E1937"/>
    <w:rsid w:val="0050513E"/>
    <w:rsid w:val="00597127"/>
    <w:rsid w:val="006B42CB"/>
    <w:rsid w:val="006D454B"/>
    <w:rsid w:val="00714FD8"/>
    <w:rsid w:val="007637F1"/>
    <w:rsid w:val="00767292"/>
    <w:rsid w:val="00792B52"/>
    <w:rsid w:val="007B3154"/>
    <w:rsid w:val="007F766F"/>
    <w:rsid w:val="00830370"/>
    <w:rsid w:val="008452AD"/>
    <w:rsid w:val="00866EF6"/>
    <w:rsid w:val="00892F52"/>
    <w:rsid w:val="00897429"/>
    <w:rsid w:val="008B5A31"/>
    <w:rsid w:val="008C1EE7"/>
    <w:rsid w:val="008E3E06"/>
    <w:rsid w:val="008F319E"/>
    <w:rsid w:val="00A1004B"/>
    <w:rsid w:val="00A179EF"/>
    <w:rsid w:val="00A23CAD"/>
    <w:rsid w:val="00A2737C"/>
    <w:rsid w:val="00A565F0"/>
    <w:rsid w:val="00A75B06"/>
    <w:rsid w:val="00AB1BB9"/>
    <w:rsid w:val="00B05C12"/>
    <w:rsid w:val="00B07476"/>
    <w:rsid w:val="00B84733"/>
    <w:rsid w:val="00BB17EA"/>
    <w:rsid w:val="00BB2A9D"/>
    <w:rsid w:val="00BC22E6"/>
    <w:rsid w:val="00BD32EE"/>
    <w:rsid w:val="00BD38F9"/>
    <w:rsid w:val="00C1678C"/>
    <w:rsid w:val="00C466A2"/>
    <w:rsid w:val="00C50753"/>
    <w:rsid w:val="00C624E3"/>
    <w:rsid w:val="00D07A38"/>
    <w:rsid w:val="00D60DFB"/>
    <w:rsid w:val="00DF2EE5"/>
    <w:rsid w:val="00E55FA2"/>
    <w:rsid w:val="00E95A43"/>
    <w:rsid w:val="00F952B1"/>
    <w:rsid w:val="00F954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6A2"/>
    <w:pPr>
      <w:jc w:val="both"/>
    </w:pPr>
    <w:rPr>
      <w:rFonts w:ascii="Arial" w:hAnsi="Arial"/>
      <w:szCs w:val="20"/>
      <w:lang w:val="en-GB"/>
    </w:rPr>
  </w:style>
  <w:style w:type="paragraph" w:styleId="Heading1">
    <w:name w:val="heading 1"/>
    <w:basedOn w:val="Normal"/>
    <w:next w:val="Normal"/>
    <w:link w:val="Heading1Char"/>
    <w:uiPriority w:val="99"/>
    <w:qFormat/>
    <w:rsid w:val="00C466A2"/>
    <w:pPr>
      <w:keepNext/>
      <w:spacing w:before="120" w:after="200"/>
      <w:outlineLvl w:val="0"/>
    </w:pPr>
    <w:rPr>
      <w:b/>
      <w:sz w:val="24"/>
    </w:rPr>
  </w:style>
  <w:style w:type="paragraph" w:styleId="Heading2">
    <w:name w:val="heading 2"/>
    <w:basedOn w:val="Heading1"/>
    <w:next w:val="Normal"/>
    <w:link w:val="Heading2Char"/>
    <w:uiPriority w:val="99"/>
    <w:qFormat/>
    <w:rsid w:val="00C466A2"/>
    <w:pPr>
      <w:spacing w:before="0"/>
      <w:ind w:left="567" w:hanging="567"/>
      <w:outlineLvl w:val="1"/>
    </w:pPr>
    <w:rPr>
      <w:sz w:val="22"/>
    </w:rPr>
  </w:style>
  <w:style w:type="paragraph" w:styleId="Heading3">
    <w:name w:val="heading 3"/>
    <w:basedOn w:val="Heading2"/>
    <w:next w:val="Normal"/>
    <w:link w:val="Heading3Char"/>
    <w:uiPriority w:val="99"/>
    <w:qFormat/>
    <w:rsid w:val="00C466A2"/>
    <w:pPr>
      <w:outlineLvl w:val="2"/>
    </w:pPr>
    <w:rPr>
      <w:b w:val="0"/>
    </w:rPr>
  </w:style>
  <w:style w:type="paragraph" w:styleId="Heading4">
    <w:name w:val="heading 4"/>
    <w:basedOn w:val="Heading3"/>
    <w:next w:val="Normal"/>
    <w:link w:val="Heading4Char"/>
    <w:uiPriority w:val="99"/>
    <w:qFormat/>
    <w:rsid w:val="00C466A2"/>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E28"/>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EA2E28"/>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EA2E28"/>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EA2E28"/>
    <w:rPr>
      <w:rFonts w:asciiTheme="minorHAnsi" w:eastAsiaTheme="minorEastAsia" w:hAnsiTheme="minorHAnsi" w:cstheme="minorBidi"/>
      <w:b/>
      <w:bCs/>
      <w:sz w:val="28"/>
      <w:szCs w:val="28"/>
      <w:lang w:val="en-GB"/>
    </w:rPr>
  </w:style>
  <w:style w:type="paragraph" w:styleId="Header">
    <w:name w:val="header"/>
    <w:basedOn w:val="Footer"/>
    <w:link w:val="HeaderChar"/>
    <w:uiPriority w:val="99"/>
    <w:rsid w:val="00C466A2"/>
  </w:style>
  <w:style w:type="character" w:customStyle="1" w:styleId="HeaderChar">
    <w:name w:val="Header Char"/>
    <w:basedOn w:val="DefaultParagraphFont"/>
    <w:link w:val="Header"/>
    <w:uiPriority w:val="99"/>
    <w:semiHidden/>
    <w:rsid w:val="00EA2E28"/>
    <w:rPr>
      <w:rFonts w:ascii="Arial" w:hAnsi="Arial"/>
      <w:szCs w:val="20"/>
      <w:lang w:val="en-GB"/>
    </w:rPr>
  </w:style>
  <w:style w:type="paragraph" w:styleId="Footer">
    <w:name w:val="footer"/>
    <w:basedOn w:val="Normal"/>
    <w:link w:val="FooterChar"/>
    <w:uiPriority w:val="99"/>
    <w:rsid w:val="00C466A2"/>
    <w:pPr>
      <w:tabs>
        <w:tab w:val="center" w:pos="4820"/>
        <w:tab w:val="right" w:pos="9639"/>
      </w:tabs>
    </w:pPr>
  </w:style>
  <w:style w:type="character" w:customStyle="1" w:styleId="FooterChar">
    <w:name w:val="Footer Char"/>
    <w:basedOn w:val="DefaultParagraphFont"/>
    <w:link w:val="Footer"/>
    <w:uiPriority w:val="99"/>
    <w:semiHidden/>
    <w:rsid w:val="00EA2E28"/>
    <w:rPr>
      <w:rFonts w:ascii="Arial" w:hAnsi="Arial"/>
      <w:szCs w:val="20"/>
      <w:lang w:val="en-GB"/>
    </w:rPr>
  </w:style>
  <w:style w:type="paragraph" w:customStyle="1" w:styleId="ISOMB">
    <w:name w:val="ISO_MB"/>
    <w:basedOn w:val="Normal"/>
    <w:uiPriority w:val="99"/>
    <w:rsid w:val="00C466A2"/>
    <w:pPr>
      <w:spacing w:before="210" w:line="210" w:lineRule="exact"/>
      <w:jc w:val="left"/>
    </w:pPr>
    <w:rPr>
      <w:sz w:val="18"/>
    </w:rPr>
  </w:style>
  <w:style w:type="paragraph" w:customStyle="1" w:styleId="ISOClause">
    <w:name w:val="ISO_Clause"/>
    <w:basedOn w:val="Normal"/>
    <w:uiPriority w:val="99"/>
    <w:rsid w:val="00C466A2"/>
    <w:pPr>
      <w:spacing w:before="210" w:line="210" w:lineRule="exact"/>
      <w:jc w:val="left"/>
    </w:pPr>
    <w:rPr>
      <w:sz w:val="18"/>
    </w:rPr>
  </w:style>
  <w:style w:type="paragraph" w:customStyle="1" w:styleId="ISOParagraph">
    <w:name w:val="ISO_Paragraph"/>
    <w:basedOn w:val="Normal"/>
    <w:uiPriority w:val="99"/>
    <w:rsid w:val="00C466A2"/>
    <w:pPr>
      <w:spacing w:before="210" w:line="210" w:lineRule="exact"/>
      <w:jc w:val="left"/>
    </w:pPr>
    <w:rPr>
      <w:sz w:val="18"/>
    </w:rPr>
  </w:style>
  <w:style w:type="character" w:styleId="PageNumber">
    <w:name w:val="page number"/>
    <w:basedOn w:val="DefaultParagraphFont"/>
    <w:uiPriority w:val="99"/>
    <w:rsid w:val="00C466A2"/>
    <w:rPr>
      <w:rFonts w:cs="Times New Roman"/>
      <w:sz w:val="20"/>
    </w:rPr>
  </w:style>
  <w:style w:type="paragraph" w:customStyle="1" w:styleId="ISOCommType">
    <w:name w:val="ISO_Comm_Type"/>
    <w:basedOn w:val="Normal"/>
    <w:uiPriority w:val="99"/>
    <w:rsid w:val="00C466A2"/>
    <w:pPr>
      <w:spacing w:before="210" w:line="210" w:lineRule="exact"/>
      <w:jc w:val="left"/>
    </w:pPr>
    <w:rPr>
      <w:sz w:val="18"/>
    </w:rPr>
  </w:style>
  <w:style w:type="paragraph" w:customStyle="1" w:styleId="ISOComments">
    <w:name w:val="ISO_Comments"/>
    <w:basedOn w:val="Normal"/>
    <w:uiPriority w:val="99"/>
    <w:rsid w:val="00C466A2"/>
    <w:pPr>
      <w:spacing w:before="210" w:line="210" w:lineRule="exact"/>
      <w:jc w:val="left"/>
    </w:pPr>
    <w:rPr>
      <w:sz w:val="18"/>
    </w:rPr>
  </w:style>
  <w:style w:type="paragraph" w:customStyle="1" w:styleId="ISOChange">
    <w:name w:val="ISO_Change"/>
    <w:basedOn w:val="Normal"/>
    <w:uiPriority w:val="99"/>
    <w:rsid w:val="00C466A2"/>
    <w:pPr>
      <w:spacing w:before="210" w:line="210" w:lineRule="exact"/>
      <w:jc w:val="left"/>
    </w:pPr>
    <w:rPr>
      <w:sz w:val="18"/>
    </w:rPr>
  </w:style>
  <w:style w:type="paragraph" w:customStyle="1" w:styleId="ISOSecretObservations">
    <w:name w:val="ISO_Secret_Observations"/>
    <w:basedOn w:val="Normal"/>
    <w:uiPriority w:val="99"/>
    <w:rsid w:val="00C466A2"/>
    <w:pPr>
      <w:spacing w:before="210" w:line="210" w:lineRule="exact"/>
      <w:jc w:val="left"/>
    </w:pPr>
    <w:rPr>
      <w:sz w:val="18"/>
    </w:rPr>
  </w:style>
  <w:style w:type="character" w:customStyle="1" w:styleId="MTEquationSection">
    <w:name w:val="MTEquationSection"/>
    <w:basedOn w:val="DefaultParagraphFont"/>
    <w:uiPriority w:val="99"/>
    <w:rsid w:val="00C466A2"/>
    <w:rPr>
      <w:rFonts w:cs="Times New Roman"/>
      <w:color w:val="FF0000"/>
      <w:sz w:val="16"/>
    </w:rPr>
  </w:style>
  <w:style w:type="paragraph" w:styleId="FootnoteText">
    <w:name w:val="footnote text"/>
    <w:basedOn w:val="Normal"/>
    <w:link w:val="FootnoteTextChar"/>
    <w:uiPriority w:val="99"/>
    <w:semiHidden/>
    <w:rsid w:val="00C466A2"/>
    <w:rPr>
      <w:sz w:val="20"/>
    </w:rPr>
  </w:style>
  <w:style w:type="character" w:customStyle="1" w:styleId="FootnoteTextChar">
    <w:name w:val="Footnote Text Char"/>
    <w:basedOn w:val="DefaultParagraphFont"/>
    <w:link w:val="FootnoteText"/>
    <w:uiPriority w:val="99"/>
    <w:semiHidden/>
    <w:rsid w:val="00EA2E28"/>
    <w:rPr>
      <w:rFonts w:ascii="Arial" w:hAnsi="Arial"/>
      <w:sz w:val="20"/>
      <w:szCs w:val="20"/>
      <w:lang w:val="en-GB"/>
    </w:rPr>
  </w:style>
  <w:style w:type="character" w:styleId="FootnoteReference">
    <w:name w:val="footnote reference"/>
    <w:basedOn w:val="DefaultParagraphFont"/>
    <w:uiPriority w:val="99"/>
    <w:semiHidden/>
    <w:rsid w:val="00C466A2"/>
    <w:rPr>
      <w:rFonts w:cs="Times New Roman"/>
      <w:vertAlign w:val="superscript"/>
    </w:rPr>
  </w:style>
  <w:style w:type="character" w:customStyle="1" w:styleId="mtequationsection0">
    <w:name w:val="mtequationsection"/>
    <w:basedOn w:val="DefaultParagraphFont"/>
    <w:uiPriority w:val="99"/>
    <w:rsid w:val="00C466A2"/>
    <w:rPr>
      <w:rFonts w:cs="Times New Roman"/>
    </w:rPr>
  </w:style>
  <w:style w:type="paragraph" w:styleId="NormalWeb">
    <w:name w:val="Normal (Web)"/>
    <w:basedOn w:val="Normal"/>
    <w:uiPriority w:val="99"/>
    <w:rsid w:val="00C466A2"/>
    <w:pPr>
      <w:spacing w:before="100" w:beforeAutospacing="1" w:after="100" w:afterAutospacing="1"/>
      <w:jc w:val="left"/>
    </w:pPr>
    <w:rPr>
      <w:rFonts w:ascii="Arial Unicode MS" w:eastAsia="Arial Unicode MS" w:hAnsi="Arial Unicode MS" w:cs="Arial Unicode MS"/>
      <w:sz w:val="24"/>
      <w:szCs w:val="24"/>
      <w:lang w:val="en-US"/>
    </w:rPr>
  </w:style>
  <w:style w:type="character" w:customStyle="1" w:styleId="EmailStyle301">
    <w:name w:val="EmailStyle37"/>
    <w:aliases w:val="EmailStyle37"/>
    <w:basedOn w:val="DefaultParagraphFont"/>
    <w:uiPriority w:val="99"/>
    <w:personal/>
    <w:rsid w:val="00C466A2"/>
    <w:rPr>
      <w:rFonts w:ascii="Arial" w:hAnsi="Arial" w:cs="Arial"/>
      <w:color w:val="000000"/>
      <w:sz w:val="20"/>
      <w:szCs w:val="20"/>
    </w:rPr>
  </w:style>
  <w:style w:type="paragraph" w:styleId="List2">
    <w:name w:val="List 2"/>
    <w:basedOn w:val="Normal"/>
    <w:uiPriority w:val="99"/>
    <w:rsid w:val="00C466A2"/>
    <w:pPr>
      <w:ind w:left="720" w:hanging="360"/>
      <w:jc w:val="left"/>
    </w:pPr>
    <w:rPr>
      <w:rFonts w:cs="Arial"/>
      <w:sz w:val="20"/>
      <w:lang w:val="en-US"/>
    </w:rPr>
  </w:style>
  <w:style w:type="paragraph" w:styleId="BodyText">
    <w:name w:val="Body Text"/>
    <w:basedOn w:val="Normal"/>
    <w:link w:val="BodyTextChar"/>
    <w:uiPriority w:val="99"/>
    <w:rsid w:val="00C466A2"/>
    <w:pPr>
      <w:spacing w:after="120"/>
      <w:jc w:val="left"/>
    </w:pPr>
    <w:rPr>
      <w:rFonts w:cs="Arial"/>
      <w:sz w:val="20"/>
      <w:lang w:val="en-US"/>
    </w:rPr>
  </w:style>
  <w:style w:type="character" w:customStyle="1" w:styleId="BodyTextChar">
    <w:name w:val="Body Text Char"/>
    <w:basedOn w:val="DefaultParagraphFont"/>
    <w:link w:val="BodyText"/>
    <w:uiPriority w:val="99"/>
    <w:semiHidden/>
    <w:rsid w:val="00EA2E28"/>
    <w:rPr>
      <w:rFonts w:ascii="Arial" w:hAnsi="Arial"/>
      <w:szCs w:val="20"/>
      <w:lang w:val="en-GB"/>
    </w:rPr>
  </w:style>
  <w:style w:type="paragraph" w:styleId="NormalIndent">
    <w:name w:val="Normal Indent"/>
    <w:basedOn w:val="Normal"/>
    <w:uiPriority w:val="99"/>
    <w:rsid w:val="00C466A2"/>
    <w:pPr>
      <w:ind w:left="720"/>
      <w:jc w:val="left"/>
    </w:pPr>
    <w:rPr>
      <w:rFonts w:cs="Arial"/>
      <w:sz w:val="20"/>
      <w:lang w:val="en-US"/>
    </w:rPr>
  </w:style>
  <w:style w:type="paragraph" w:styleId="PlainText">
    <w:name w:val="Plain Text"/>
    <w:basedOn w:val="Normal"/>
    <w:link w:val="PlainTextChar"/>
    <w:uiPriority w:val="99"/>
    <w:rsid w:val="007B3154"/>
    <w:pPr>
      <w:jc w:val="left"/>
    </w:pPr>
    <w:rPr>
      <w:rFonts w:ascii="Consolas" w:hAnsi="Consolas"/>
      <w:sz w:val="21"/>
      <w:szCs w:val="21"/>
      <w:lang w:val="en-US"/>
    </w:rPr>
  </w:style>
  <w:style w:type="character" w:customStyle="1" w:styleId="PlainTextChar">
    <w:name w:val="Plain Text Char"/>
    <w:basedOn w:val="DefaultParagraphFont"/>
    <w:link w:val="PlainText"/>
    <w:uiPriority w:val="99"/>
    <w:locked/>
    <w:rsid w:val="007B3154"/>
    <w:rPr>
      <w:rFonts w:ascii="Consolas" w:eastAsia="Times New Roman" w:hAnsi="Consolas" w:cs="Times New Roman"/>
      <w:sz w:val="21"/>
      <w:szCs w:val="21"/>
    </w:rPr>
  </w:style>
  <w:style w:type="paragraph" w:styleId="BalloonText">
    <w:name w:val="Balloon Text"/>
    <w:basedOn w:val="Normal"/>
    <w:link w:val="BalloonTextChar"/>
    <w:uiPriority w:val="99"/>
    <w:semiHidden/>
    <w:rsid w:val="00C507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0753"/>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commentmd1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commentmd1template.dot</Template>
  <TotalTime>2</TotalTime>
  <Pages>5</Pages>
  <Words>563</Words>
  <Characters>3212</Characters>
  <Application>Microsoft Office Outlook</Application>
  <DocSecurity>0</DocSecurity>
  <Lines>0</Lines>
  <Paragraphs>0</Paragraphs>
  <ScaleCrop>false</ScaleCrop>
  <Company>ISO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CommentsOn</dc:title>
  <dc:subject/>
  <dc:creator>dow</dc:creator>
  <cp:keywords/>
  <dc:description>FORM (ISO)</dc:description>
  <cp:lastModifiedBy>Henry Cheung</cp:lastModifiedBy>
  <cp:revision>2</cp:revision>
  <cp:lastPrinted>2011-02-16T02:50:00Z</cp:lastPrinted>
  <dcterms:created xsi:type="dcterms:W3CDTF">2011-03-02T19:21:00Z</dcterms:created>
  <dcterms:modified xsi:type="dcterms:W3CDTF">2011-03-02T19:21:00Z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ies>
</file>